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0" w:color="00000A"/>
        </w:pBdr>
        <w:jc w:val="both"/>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sz w:val="24"/>
          <w:szCs w:val="24"/>
        </w:rPr>
      </w:r>
    </w:p>
    <w:p>
      <w:pPr>
        <w:pStyle w:val="ListParagraph"/>
        <w:numPr>
          <w:ilvl w:val="0"/>
          <w:numId w:val="1"/>
        </w:numPr>
        <w:spacing w:before="0" w:after="0"/>
        <w:contextualSpacing/>
        <w:rPr>
          <w:rFonts w:ascii="Arial" w:hAnsi="Arial" w:cs="Arial"/>
          <w:b/>
          <w:b/>
          <w:sz w:val="24"/>
          <w:szCs w:val="24"/>
          <w:highlight w:val="yellow"/>
        </w:rPr>
      </w:pPr>
      <w:r>
        <w:rPr>
          <w:rFonts w:cs="Arial" w:ascii="Arial" w:hAnsi="Arial"/>
          <w:b/>
          <w:sz w:val="24"/>
          <w:szCs w:val="24"/>
          <w:highlight w:val="yellow"/>
        </w:rPr>
        <w:t xml:space="preserve">Introducción y descripción general del curso </w:t>
      </w:r>
    </w:p>
    <w:p>
      <w:pPr>
        <w:pStyle w:val="Normal"/>
        <w:spacing w:before="0" w:after="0"/>
        <w:ind w:left="360" w:hanging="0"/>
        <w:contextualSpacing/>
        <w:jc w:val="center"/>
        <w:rPr>
          <w:rFonts w:ascii="Arial" w:hAnsi="Arial" w:cs="Arial"/>
          <w:b/>
          <w:b/>
          <w:sz w:val="24"/>
          <w:szCs w:val="24"/>
          <w:highlight w:val="yellow"/>
        </w:rPr>
      </w:pPr>
      <w:r>
        <w:rPr>
          <w:rFonts w:cs="Arial" w:ascii="Arial" w:hAnsi="Arial"/>
          <w:b/>
          <w:sz w:val="24"/>
          <w:szCs w:val="24"/>
          <w:highlight w:val="yellow"/>
        </w:rPr>
      </w:r>
    </w:p>
    <w:p>
      <w:pPr>
        <w:pStyle w:val="Normal1"/>
        <w:jc w:val="both"/>
        <w:rPr>
          <w:rFonts w:ascii="Arial" w:hAnsi="Arial" w:eastAsia="Arial" w:cs="Arial"/>
          <w:sz w:val="24"/>
          <w:szCs w:val="24"/>
        </w:rPr>
      </w:pPr>
      <w:r>
        <w:rPr>
          <w:rFonts w:eastAsia="Arial" w:cs="Arial" w:ascii="Arial" w:hAnsi="Arial"/>
          <w:sz w:val="24"/>
          <w:szCs w:val="24"/>
        </w:rPr>
        <w:t>Este es un curso de entrada a la Carrera de Matemáticas, prerrequisito para la gran mayoría de cursos del programa de pregrado en Matemáticas. Se trata al mismo tiempo de una introducción a las propiedades de las estructuras más básicas usadas en matemáticas (conjuntos, funciones y relaciones) y su énfasis es en métodos de escritura y en la justificación rigurosa en esta disciplina.</w:t>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t>En esta clase se busca estudiar conceptos básicos de matemáticas discretas y utilizarlos como base para entender el formalismo matemático. Los temas que se van a cubrir son: teoría básica de conjuntos, inducción y el principio del buen orden de los números naturales, divisibilidad de números enteros, el teorema fundamental de la aritmética, congruencias, relaciones y funciones, cardinales de conjuntos. En esta clase se enfatizarán los conceptos abstractos y las pruebas formales. El estudiante debe aprender a escribir pruebas usando el formalismo matemático. Los procedimientos mecánicos juegan un papel secundario en la clase y en sus evaluaciones.</w:t>
      </w:r>
    </w:p>
    <w:p>
      <w:pPr>
        <w:pStyle w:val="Normal"/>
        <w:jc w:val="both"/>
        <w:rPr>
          <w:rFonts w:ascii="Arial" w:hAnsi="Arial" w:cs="Arial"/>
          <w:sz w:val="24"/>
          <w:szCs w:val="24"/>
        </w:rPr>
      </w:pPr>
      <w:r>
        <w:rPr>
          <w:rFonts w:cs="Arial" w:ascii="Arial" w:hAnsi="Arial"/>
          <w:sz w:val="24"/>
          <w:szCs w:val="24"/>
        </w:rPr>
      </w:r>
    </w:p>
    <w:p>
      <w:pPr>
        <w:pStyle w:val="ListParagraph"/>
        <w:numPr>
          <w:ilvl w:val="0"/>
          <w:numId w:val="2"/>
        </w:numPr>
        <w:spacing w:before="0" w:after="0"/>
        <w:jc w:val="both"/>
        <w:rPr>
          <w:rFonts w:ascii="Arial" w:hAnsi="Arial" w:cs="Arial"/>
          <w:b/>
          <w:b/>
          <w:sz w:val="24"/>
          <w:szCs w:val="24"/>
          <w:highlight w:val="yellow"/>
        </w:rPr>
      </w:pPr>
      <w:r>
        <w:rPr>
          <w:rFonts w:cs="Arial" w:ascii="Arial" w:hAnsi="Arial"/>
          <w:b/>
          <w:sz w:val="24"/>
          <w:szCs w:val="24"/>
          <w:highlight w:val="yellow"/>
        </w:rPr>
        <w:t>Objetivos de la asignatura</w:t>
      </w:r>
    </w:p>
    <w:p>
      <w:pPr>
        <w:pStyle w:val="Normal1"/>
        <w:jc w:val="both"/>
        <w:rPr>
          <w:rFonts w:ascii="Arial" w:hAnsi="Arial" w:eastAsia="Arial" w:cs="Arial"/>
          <w:sz w:val="24"/>
          <w:szCs w:val="24"/>
        </w:rPr>
      </w:pPr>
      <w:r>
        <w:rPr>
          <w:rFonts w:eastAsia="Arial" w:cs="Arial" w:ascii="Arial" w:hAnsi="Arial"/>
          <w:sz w:val="24"/>
          <w:szCs w:val="24"/>
        </w:rPr>
        <w:t>En esta clase se busca estudiar conceptos básicos de matemáticas discretas y utilizarlos como base para entender el formalismo matemático. En esta clase se enfatizarán los conceptos abstractos y las pruebas formales. El estudiante debe aprender a escribir pruebas usando el formalismo matemático. Los procedimientos mecánicos juegan un papel secundario en la clase y en sus evaluaciones. A continuación describimos más específicamente algunos de los objetivos de esta clase:</w:t>
      </w:r>
    </w:p>
    <w:p>
      <w:pPr>
        <w:pStyle w:val="Normal"/>
        <w:jc w:val="both"/>
        <w:rPr>
          <w:rFonts w:ascii="Arial" w:hAnsi="Arial" w:cs="Arial"/>
          <w:b/>
          <w:b/>
          <w:sz w:val="24"/>
          <w:szCs w:val="24"/>
          <w:highlight w:val="yellow"/>
        </w:rPr>
      </w:pPr>
      <w:r>
        <w:rPr>
          <w:rFonts w:cs="Arial" w:ascii="Arial" w:hAnsi="Arial"/>
          <w:b/>
          <w:sz w:val="24"/>
          <w:szCs w:val="24"/>
          <w:highlight w:val="yellow"/>
        </w:rPr>
      </w:r>
    </w:p>
    <w:p>
      <w:pPr>
        <w:pStyle w:val="ListParagraph"/>
        <w:numPr>
          <w:ilvl w:val="0"/>
          <w:numId w:val="3"/>
        </w:numPr>
        <w:spacing w:lineRule="auto" w:line="240" w:before="0" w:after="0"/>
        <w:contextualSpacing/>
        <w:jc w:val="both"/>
        <w:rPr>
          <w:rFonts w:ascii="Arial" w:hAnsi="Arial" w:cs="Arial"/>
          <w:b/>
          <w:b/>
          <w:bCs/>
          <w:sz w:val="24"/>
          <w:szCs w:val="24"/>
        </w:rPr>
      </w:pPr>
      <w:r>
        <w:rPr>
          <w:rFonts w:cs="Arial" w:ascii="Arial" w:hAnsi="Arial"/>
          <w:bCs/>
          <w:sz w:val="24"/>
          <w:szCs w:val="24"/>
        </w:rPr>
        <w:t>Introducir a los estudiantes a los conocimientos básicos sobre demostración y argumentación matemática.</w:t>
      </w:r>
    </w:p>
    <w:p>
      <w:pPr>
        <w:pStyle w:val="ListParagraph"/>
        <w:numPr>
          <w:ilvl w:val="0"/>
          <w:numId w:val="3"/>
        </w:numPr>
        <w:spacing w:lineRule="auto" w:line="240" w:before="0" w:after="0"/>
        <w:contextualSpacing/>
        <w:jc w:val="both"/>
        <w:rPr>
          <w:rFonts w:ascii="Arial" w:hAnsi="Arial" w:cs="Arial"/>
          <w:b/>
          <w:b/>
          <w:bCs/>
          <w:sz w:val="24"/>
          <w:szCs w:val="24"/>
        </w:rPr>
      </w:pPr>
      <w:r>
        <w:rPr>
          <w:rFonts w:eastAsia="TimesNewRomanPSMT" w:cs="Arial" w:ascii="Arial" w:hAnsi="Arial"/>
          <w:sz w:val="24"/>
          <w:szCs w:val="24"/>
        </w:rPr>
        <w:t>Identificar las características de una proposición, la simbolización de los diferentes conectivos lógicos, y la lectura y escritura de las diferentes fórmulas lógicas.</w:t>
      </w:r>
    </w:p>
    <w:p>
      <w:pPr>
        <w:pStyle w:val="ListParagraph"/>
        <w:numPr>
          <w:ilvl w:val="0"/>
          <w:numId w:val="3"/>
        </w:numPr>
        <w:spacing w:lineRule="auto" w:line="240" w:before="0" w:after="0"/>
        <w:contextualSpacing/>
        <w:jc w:val="both"/>
        <w:rPr>
          <w:rFonts w:ascii="Arial" w:hAnsi="Arial" w:cs="Arial"/>
          <w:b/>
          <w:b/>
          <w:bCs/>
          <w:sz w:val="24"/>
          <w:szCs w:val="24"/>
        </w:rPr>
      </w:pPr>
      <w:r>
        <w:rPr>
          <w:rFonts w:eastAsia="TimesNewRomanPSMT" w:cs="Arial" w:ascii="Arial" w:hAnsi="Arial"/>
          <w:sz w:val="24"/>
          <w:szCs w:val="24"/>
        </w:rPr>
        <w:t>Presentar las principales herramientas del conocimiento matemático: Conteo, funciones y relaciones.</w:t>
      </w:r>
    </w:p>
    <w:p>
      <w:pPr>
        <w:pStyle w:val="ListParagraph"/>
        <w:numPr>
          <w:ilvl w:val="0"/>
          <w:numId w:val="3"/>
        </w:numPr>
        <w:spacing w:lineRule="auto" w:line="240" w:before="0" w:after="0"/>
        <w:contextualSpacing/>
        <w:rPr>
          <w:rFonts w:ascii="Arial" w:hAnsi="Arial" w:cs="Arial"/>
          <w:b/>
          <w:b/>
          <w:bCs/>
          <w:sz w:val="24"/>
          <w:szCs w:val="24"/>
        </w:rPr>
      </w:pPr>
      <w:r>
        <w:rPr>
          <w:rFonts w:cs="Arial" w:ascii="Arial" w:hAnsi="Arial"/>
          <w:bCs/>
          <w:sz w:val="24"/>
          <w:szCs w:val="24"/>
        </w:rPr>
        <w:t>Exponer las estructuras elementales que fundamentan el desarrollo de la matemática moderna.</w:t>
      </w:r>
    </w:p>
    <w:p>
      <w:pPr>
        <w:pStyle w:val="ListParagraph"/>
        <w:numPr>
          <w:ilvl w:val="0"/>
          <w:numId w:val="3"/>
        </w:numPr>
        <w:spacing w:lineRule="auto" w:line="240" w:before="0" w:after="0"/>
        <w:contextualSpacing/>
        <w:rPr>
          <w:rFonts w:ascii="Arial" w:hAnsi="Arial" w:cs="Arial"/>
          <w:b/>
          <w:b/>
          <w:bCs/>
          <w:sz w:val="24"/>
          <w:szCs w:val="24"/>
        </w:rPr>
      </w:pPr>
      <w:r>
        <w:rPr>
          <w:rFonts w:cs="Arial" w:ascii="Arial" w:hAnsi="Arial"/>
          <w:bCs/>
          <w:sz w:val="24"/>
          <w:szCs w:val="24"/>
        </w:rPr>
        <w:t>Presentar las principales propiedades del sistema de los números naturales.</w:t>
      </w:r>
    </w:p>
    <w:p>
      <w:pPr>
        <w:pStyle w:val="ListParagraph"/>
        <w:numPr>
          <w:ilvl w:val="0"/>
          <w:numId w:val="3"/>
        </w:numPr>
        <w:spacing w:lineRule="auto" w:line="240" w:before="0" w:after="0"/>
        <w:contextualSpacing/>
        <w:rPr>
          <w:rFonts w:ascii="Arial" w:hAnsi="Arial" w:cs="Arial"/>
          <w:b/>
          <w:b/>
          <w:bCs/>
          <w:sz w:val="24"/>
          <w:szCs w:val="24"/>
        </w:rPr>
      </w:pPr>
      <w:r>
        <w:rPr>
          <w:rFonts w:cs="Arial" w:ascii="Arial" w:hAnsi="Arial"/>
          <w:bCs/>
          <w:sz w:val="24"/>
          <w:szCs w:val="24"/>
        </w:rPr>
        <w:t>Exponer los teoremas más importantes de la aritmética.</w:t>
      </w:r>
    </w:p>
    <w:p>
      <w:pPr>
        <w:pStyle w:val="ListParagraph"/>
        <w:numPr>
          <w:ilvl w:val="0"/>
          <w:numId w:val="3"/>
        </w:numPr>
        <w:spacing w:lineRule="auto" w:line="240" w:before="0" w:after="0"/>
        <w:contextualSpacing/>
        <w:rPr>
          <w:rFonts w:ascii="Arial" w:hAnsi="Arial" w:cs="Arial"/>
          <w:b/>
          <w:b/>
          <w:bCs/>
          <w:sz w:val="24"/>
          <w:szCs w:val="24"/>
        </w:rPr>
      </w:pPr>
      <w:r>
        <w:rPr>
          <w:rFonts w:cs="Arial" w:ascii="Arial" w:hAnsi="Arial"/>
          <w:sz w:val="24"/>
          <w:szCs w:val="24"/>
          <w:lang w:val="en-US"/>
        </w:rPr>
        <w:t>Desarrollar un enfoque lógico, riguroso, claro y sistemático para la formulación y resolución de problemas.</w:t>
      </w:r>
    </w:p>
    <w:p>
      <w:pPr>
        <w:pStyle w:val="ListParagraph"/>
        <w:numPr>
          <w:ilvl w:val="0"/>
          <w:numId w:val="3"/>
        </w:numPr>
        <w:spacing w:lineRule="auto" w:line="240" w:before="0" w:after="0"/>
        <w:ind w:left="714" w:hanging="357"/>
        <w:rPr>
          <w:rFonts w:ascii="Times" w:hAnsi="Times"/>
          <w:lang w:val="en-US"/>
        </w:rPr>
      </w:pPr>
      <w:r>
        <w:rPr>
          <w:rFonts w:cs="Arial" w:ascii="Arial" w:hAnsi="Arial"/>
          <w:color w:val="222222"/>
          <w:sz w:val="24"/>
          <w:szCs w:val="24"/>
          <w:shd w:fill="FFFFFF" w:val="clear"/>
          <w:lang w:val="en-US"/>
        </w:rPr>
        <w:t>Aprender técnicas sencillas de demostración: inducción, dobles contenencias, contradicción.</w:t>
      </w:r>
    </w:p>
    <w:p>
      <w:pPr>
        <w:pStyle w:val="ListParagraph"/>
        <w:numPr>
          <w:ilvl w:val="0"/>
          <w:numId w:val="3"/>
        </w:numPr>
        <w:spacing w:lineRule="auto" w:line="240" w:before="0" w:after="0"/>
        <w:ind w:left="714" w:hanging="357"/>
        <w:rPr>
          <w:rFonts w:ascii="Times" w:hAnsi="Times"/>
          <w:lang w:val="en-US"/>
        </w:rPr>
      </w:pPr>
      <w:r>
        <w:rPr>
          <w:rFonts w:cs="Arial" w:ascii="Arial" w:hAnsi="Arial"/>
          <w:color w:val="222222"/>
          <w:sz w:val="24"/>
          <w:szCs w:val="24"/>
          <w:shd w:fill="FFFFFF" w:val="clear"/>
          <w:lang w:val="en-US"/>
        </w:rPr>
        <w:t>Aprender herramientas básicas de conteo.</w:t>
      </w:r>
    </w:p>
    <w:p>
      <w:pPr>
        <w:pStyle w:val="ListParagraph"/>
        <w:numPr>
          <w:ilvl w:val="0"/>
          <w:numId w:val="3"/>
        </w:numPr>
        <w:spacing w:lineRule="auto" w:line="240" w:before="0" w:after="0"/>
        <w:ind w:left="714" w:hanging="357"/>
        <w:rPr>
          <w:rFonts w:ascii="Times" w:hAnsi="Times"/>
          <w:lang w:val="en-US"/>
        </w:rPr>
      </w:pPr>
      <w:r>
        <w:rPr>
          <w:rFonts w:cs="Arial" w:ascii="Arial" w:hAnsi="Arial"/>
          <w:color w:val="222222"/>
          <w:sz w:val="24"/>
          <w:szCs w:val="24"/>
          <w:shd w:fill="FFFFFF" w:val="clear"/>
          <w:lang w:val="en-US"/>
        </w:rPr>
        <w:t>Aprender sobre teorías matemáticas básicas: Teoría de Conjuntos, Teoría de Números, Lógica.</w:t>
      </w:r>
    </w:p>
    <w:p>
      <w:pPr>
        <w:pStyle w:val="ListParagraph"/>
        <w:numPr>
          <w:ilvl w:val="0"/>
          <w:numId w:val="3"/>
        </w:numPr>
        <w:spacing w:lineRule="auto" w:line="240" w:before="0" w:after="0"/>
        <w:ind w:left="714" w:hanging="357"/>
        <w:rPr>
          <w:rFonts w:ascii="Times" w:hAnsi="Times"/>
          <w:lang w:val="en-US"/>
        </w:rPr>
      </w:pPr>
      <w:r>
        <w:rPr>
          <w:rFonts w:cs="Arial" w:ascii="Arial" w:hAnsi="Arial"/>
          <w:color w:val="222222"/>
          <w:sz w:val="24"/>
          <w:szCs w:val="24"/>
          <w:shd w:fill="FFFFFF" w:val="clear"/>
          <w:lang w:val="en-US"/>
        </w:rPr>
        <w:t>Aprender a leer, escribir y entender argumentos matemáticos.</w:t>
      </w:r>
    </w:p>
    <w:p>
      <w:pPr>
        <w:pStyle w:val="Normal"/>
        <w:jc w:val="both"/>
        <w:rPr>
          <w:rFonts w:ascii="Arial" w:hAnsi="Arial" w:cs="Arial"/>
          <w:sz w:val="24"/>
          <w:szCs w:val="24"/>
        </w:rPr>
      </w:pPr>
      <w:r>
        <w:rPr>
          <w:rFonts w:cs="Arial" w:ascii="Arial" w:hAnsi="Arial"/>
          <w:sz w:val="24"/>
          <w:szCs w:val="24"/>
        </w:rPr>
      </w:r>
    </w:p>
    <w:p>
      <w:pPr>
        <w:pStyle w:val="ListParagraph"/>
        <w:numPr>
          <w:ilvl w:val="0"/>
          <w:numId w:val="2"/>
        </w:numPr>
        <w:spacing w:before="0" w:after="0"/>
        <w:jc w:val="both"/>
        <w:rPr>
          <w:rFonts w:ascii="Arial" w:hAnsi="Arial" w:cs="Arial"/>
          <w:sz w:val="24"/>
          <w:szCs w:val="24"/>
          <w:highlight w:val="yellow"/>
        </w:rPr>
      </w:pPr>
      <w:r>
        <w:rPr>
          <w:rFonts w:cs="Arial" w:ascii="Arial" w:hAnsi="Arial"/>
          <w:b/>
          <w:sz w:val="24"/>
          <w:szCs w:val="24"/>
          <w:highlight w:val="yellow"/>
        </w:rPr>
        <w:t>Competencias a desarrollar</w:t>
      </w:r>
    </w:p>
    <w:p>
      <w:pPr>
        <w:pStyle w:val="Normal1"/>
        <w:jc w:val="both"/>
        <w:rPr>
          <w:rFonts w:ascii="Arial" w:hAnsi="Arial" w:eastAsia="Arial" w:cs="Arial"/>
          <w:sz w:val="24"/>
          <w:szCs w:val="24"/>
        </w:rPr>
      </w:pPr>
      <w:r>
        <w:rPr>
          <w:rFonts w:eastAsia="Arial" w:cs="Arial" w:ascii="Arial" w:hAnsi="Arial"/>
          <w:sz w:val="24"/>
          <w:szCs w:val="24"/>
        </w:rPr>
        <w:t xml:space="preserve">Se espera que el estudiante desarrolle y/o perfeccione las siguientes habilidades:  </w:t>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t>Estudiar las propiedades básicas de algunas de las estructuras abstractas más usadas en matemáticas: conjuntos (operaciones básicas de conjuntos y el concepto de cardinalidad de un conjunto), relaciones (de orden, de equivalencia, congruencias y aritmética modular básica, entre otras) y funciones (uno a uno, sobreyectivas, biyectivas, invertibles).</w:t>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t xml:space="preserve">Entrenar al estudiante en los métodos de justificación y comunicación básicos usados por la comunidad matemática. En particular, al final del curso el estudiante debe saber reconocer y escribir correctamente demostraciones matemáticas por reducción al absurdo, por contrarrecíproca, por inducción matemática, etc.  </w:t>
      </w:r>
    </w:p>
    <w:p>
      <w:pPr>
        <w:pStyle w:val="Normal1"/>
        <w:ind w:left="720" w:hanging="0"/>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t>Desarrollar en el estudiante habilidades comunicativas escritas y orales en el ámbito de justificaciones rigurosas en matemáticas, enfatizando el buen uso del lenguaje (español y matemático).</w:t>
      </w:r>
    </w:p>
    <w:p>
      <w:pPr>
        <w:pStyle w:val="Normal1"/>
        <w:ind w:left="720" w:hanging="0"/>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t>Propiciar el desarrollo de hábitos de estudio independiente, responsable y honesto.</w:t>
      </w:r>
    </w:p>
    <w:p>
      <w:pPr>
        <w:pStyle w:val="Normal"/>
        <w:jc w:val="both"/>
        <w:rPr>
          <w:rFonts w:ascii="Arial" w:hAnsi="Arial" w:cs="Arial"/>
          <w:sz w:val="24"/>
          <w:szCs w:val="24"/>
          <w:highlight w:val="yellow"/>
        </w:rPr>
      </w:pPr>
      <w:r>
        <w:rPr>
          <w:rFonts w:cs="Arial" w:ascii="Arial" w:hAnsi="Arial"/>
          <w:sz w:val="24"/>
          <w:szCs w:val="24"/>
          <w:highlight w:val="yellow"/>
        </w:rPr>
      </w:r>
    </w:p>
    <w:p>
      <w:pPr>
        <w:pStyle w:val="Normal"/>
        <w:shd w:val="clear" w:color="auto" w:fill="FFFFFF"/>
        <w:rPr>
          <w:rFonts w:ascii="Arial" w:hAnsi="Arial" w:cs="Arial"/>
          <w:color w:val="222222"/>
          <w:sz w:val="24"/>
          <w:szCs w:val="24"/>
          <w:lang w:val="en-US"/>
        </w:rPr>
      </w:pPr>
      <w:r>
        <w:rPr>
          <w:rFonts w:cs="Arial" w:ascii="Arial" w:hAnsi="Arial"/>
          <w:color w:val="222222"/>
          <w:sz w:val="24"/>
          <w:szCs w:val="24"/>
          <w:lang w:val="en-US"/>
        </w:rPr>
        <w:t xml:space="preserve">Leer, comprender y juzgar de manera crítica textos matemáticos. </w:t>
      </w:r>
    </w:p>
    <w:p>
      <w:pPr>
        <w:pStyle w:val="Normal"/>
        <w:shd w:val="clear" w:color="auto" w:fill="FFFFFF"/>
        <w:rPr>
          <w:rFonts w:ascii="Arial" w:hAnsi="Arial" w:cs="Arial"/>
          <w:color w:val="222222"/>
          <w:sz w:val="24"/>
          <w:szCs w:val="24"/>
          <w:lang w:val="en-US"/>
        </w:rPr>
      </w:pPr>
      <w:r>
        <w:rPr>
          <w:rFonts w:cs="Arial" w:ascii="Arial" w:hAnsi="Arial"/>
          <w:color w:val="222222"/>
          <w:sz w:val="24"/>
          <w:szCs w:val="24"/>
          <w:lang w:val="en-US"/>
        </w:rPr>
      </w:r>
    </w:p>
    <w:p>
      <w:pPr>
        <w:pStyle w:val="Normal"/>
        <w:shd w:val="clear" w:color="auto" w:fill="FFFFFF"/>
        <w:rPr>
          <w:rFonts w:ascii="Arial" w:hAnsi="Arial" w:cs="Arial"/>
          <w:color w:val="222222"/>
          <w:sz w:val="24"/>
          <w:szCs w:val="24"/>
          <w:lang w:val="en-US"/>
        </w:rPr>
      </w:pPr>
      <w:r>
        <w:rPr>
          <w:rFonts w:cs="Arial" w:ascii="Arial" w:hAnsi="Arial"/>
          <w:color w:val="222222"/>
          <w:sz w:val="24"/>
          <w:szCs w:val="24"/>
          <w:lang w:val="en-US"/>
        </w:rPr>
        <w:t>Argumentar rigurosamente y reconocer razonamientos válidos, incompletos o incorrectos.</w:t>
      </w:r>
    </w:p>
    <w:p>
      <w:pPr>
        <w:pStyle w:val="Normal"/>
        <w:shd w:val="clear" w:color="auto" w:fill="FFFFFF"/>
        <w:rPr>
          <w:rFonts w:ascii="Arial" w:hAnsi="Arial" w:cs="Arial"/>
          <w:color w:val="222222"/>
          <w:sz w:val="24"/>
          <w:szCs w:val="24"/>
          <w:lang w:val="en-US"/>
        </w:rPr>
      </w:pPr>
      <w:r>
        <w:rPr>
          <w:rFonts w:cs="Arial" w:ascii="Arial" w:hAnsi="Arial"/>
          <w:color w:val="222222"/>
          <w:sz w:val="24"/>
          <w:szCs w:val="24"/>
          <w:lang w:val="en-US"/>
        </w:rPr>
      </w:r>
    </w:p>
    <w:p>
      <w:pPr>
        <w:pStyle w:val="Normal"/>
        <w:shd w:val="clear" w:color="auto" w:fill="FFFFFF"/>
        <w:rPr>
          <w:rFonts w:ascii="Arial" w:hAnsi="Arial" w:cs="Arial"/>
          <w:color w:val="222222"/>
          <w:sz w:val="24"/>
          <w:szCs w:val="24"/>
          <w:lang w:val="en-US"/>
        </w:rPr>
      </w:pPr>
      <w:r>
        <w:rPr>
          <w:rFonts w:cs="Arial" w:ascii="Arial" w:hAnsi="Arial"/>
          <w:color w:val="222222"/>
          <w:sz w:val="24"/>
          <w:szCs w:val="24"/>
          <w:lang w:val="en-US"/>
        </w:rPr>
        <w:t>Transmitir conocimiento matemático de forma escrita, oral y visual de manera ordenada.</w:t>
      </w:r>
    </w:p>
    <w:p>
      <w:pPr>
        <w:pStyle w:val="ListParagraph"/>
        <w:keepLines/>
        <w:spacing w:lineRule="auto" w:line="240" w:before="0" w:after="0"/>
        <w:ind w:left="714" w:hanging="0"/>
        <w:rPr>
          <w:rFonts w:ascii="Arial" w:hAnsi="Arial" w:cs="Arial"/>
          <w:sz w:val="24"/>
          <w:szCs w:val="24"/>
          <w:lang w:val="en-US"/>
        </w:rPr>
      </w:pPr>
      <w:r>
        <w:rPr>
          <w:rFonts w:cs="Arial" w:ascii="Arial" w:hAnsi="Arial"/>
          <w:sz w:val="24"/>
          <w:szCs w:val="24"/>
          <w:lang w:val="en-US"/>
        </w:rPr>
      </w:r>
    </w:p>
    <w:p>
      <w:pPr>
        <w:pStyle w:val="ListParagraph"/>
        <w:keepLines/>
        <w:spacing w:lineRule="auto" w:line="240" w:before="0" w:after="0"/>
        <w:ind w:left="714" w:hanging="0"/>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ListParagraph"/>
        <w:numPr>
          <w:ilvl w:val="0"/>
          <w:numId w:val="2"/>
        </w:numPr>
        <w:spacing w:before="0" w:after="0"/>
        <w:rPr>
          <w:rFonts w:ascii="Arial" w:hAnsi="Arial" w:cs="Arial"/>
          <w:b/>
          <w:b/>
          <w:sz w:val="24"/>
          <w:szCs w:val="24"/>
          <w:highlight w:val="yellow"/>
        </w:rPr>
      </w:pPr>
      <w:r>
        <w:rPr>
          <w:rFonts w:cs="Arial" w:ascii="Arial" w:hAnsi="Arial"/>
          <w:b/>
          <w:sz w:val="24"/>
          <w:szCs w:val="24"/>
          <w:highlight w:val="yellow"/>
        </w:rPr>
        <w:t>Bibliografía</w:t>
      </w:r>
    </w:p>
    <w:p>
      <w:pPr>
        <w:pStyle w:val="Normal"/>
        <w:rPr>
          <w:rFonts w:ascii="Arial" w:hAnsi="Arial" w:cs="Arial"/>
          <w:b/>
          <w:b/>
          <w:sz w:val="24"/>
          <w:szCs w:val="24"/>
          <w:highlight w:val="yellow"/>
        </w:rPr>
      </w:pPr>
      <w:r>
        <w:rPr>
          <w:rFonts w:cs="Arial" w:ascii="Arial" w:hAnsi="Arial"/>
          <w:b/>
          <w:sz w:val="24"/>
          <w:szCs w:val="24"/>
          <w:highlight w:val="yellow"/>
        </w:rPr>
      </w:r>
    </w:p>
    <w:p>
      <w:pPr>
        <w:pStyle w:val="Normal"/>
        <w:rPr>
          <w:rFonts w:ascii="Arial" w:hAnsi="Arial" w:cs="Arial"/>
          <w:b/>
          <w:b/>
          <w:sz w:val="24"/>
          <w:szCs w:val="24"/>
        </w:rPr>
      </w:pPr>
      <w:r>
        <w:rPr>
          <w:rFonts w:cs="Arial" w:ascii="Arial" w:hAnsi="Arial"/>
          <w:b/>
          <w:sz w:val="24"/>
          <w:szCs w:val="24"/>
        </w:rPr>
        <w:t>Texto principal</w:t>
      </w:r>
    </w:p>
    <w:p>
      <w:pPr>
        <w:pStyle w:val="Normal"/>
        <w:rPr>
          <w:rFonts w:ascii="Arial" w:hAnsi="Arial" w:cs="Arial"/>
          <w:b/>
          <w:b/>
          <w:sz w:val="24"/>
          <w:szCs w:val="24"/>
        </w:rPr>
      </w:pPr>
      <w:r>
        <w:rPr>
          <w:rFonts w:cs="Arial" w:ascii="Arial" w:hAnsi="Arial"/>
          <w:b/>
          <w:sz w:val="24"/>
          <w:szCs w:val="24"/>
        </w:rPr>
      </w:r>
    </w:p>
    <w:p>
      <w:pPr>
        <w:pStyle w:val="ListParagraph"/>
        <w:numPr>
          <w:ilvl w:val="0"/>
          <w:numId w:val="4"/>
        </w:numPr>
        <w:rPr>
          <w:rFonts w:ascii="Arial" w:hAnsi="Arial" w:cs="Arial"/>
          <w:b/>
          <w:b/>
          <w:sz w:val="24"/>
          <w:szCs w:val="24"/>
        </w:rPr>
      </w:pPr>
      <w:r>
        <w:rPr>
          <w:rFonts w:cs="Arial" w:ascii="Arial" w:hAnsi="Arial"/>
          <w:sz w:val="24"/>
          <w:szCs w:val="24"/>
        </w:rPr>
        <w:t xml:space="preserve">A. Forero. </w:t>
      </w:r>
      <w:r>
        <w:rPr>
          <w:rFonts w:cs="Arial" w:ascii="Arial" w:hAnsi="Arial"/>
          <w:i/>
          <w:sz w:val="24"/>
          <w:szCs w:val="24"/>
        </w:rPr>
        <w:t>Matemática Estructural</w:t>
      </w:r>
      <w:r>
        <w:rPr>
          <w:rFonts w:cs="Arial" w:ascii="Arial" w:hAnsi="Arial"/>
          <w:sz w:val="24"/>
          <w:szCs w:val="24"/>
        </w:rPr>
        <w:t>. Ediciones Uniandes. 2009</w:t>
      </w:r>
    </w:p>
    <w:p>
      <w:pPr>
        <w:pStyle w:val="Normal"/>
        <w:rPr>
          <w:rFonts w:ascii="Arial" w:hAnsi="Arial" w:cs="Arial"/>
          <w:b/>
          <w:b/>
          <w:sz w:val="24"/>
          <w:szCs w:val="24"/>
        </w:rPr>
      </w:pPr>
      <w:r>
        <w:rPr>
          <w:rFonts w:cs="Arial" w:ascii="Arial" w:hAnsi="Arial"/>
          <w:b/>
          <w:sz w:val="24"/>
          <w:szCs w:val="24"/>
        </w:rPr>
        <w:t>Bibliografía complementaria</w:t>
      </w:r>
    </w:p>
    <w:p>
      <w:pPr>
        <w:pStyle w:val="Normal"/>
        <w:rPr>
          <w:rFonts w:ascii="Arial" w:hAnsi="Arial" w:cs="Arial"/>
          <w:b/>
          <w:b/>
          <w:sz w:val="24"/>
          <w:szCs w:val="24"/>
        </w:rPr>
      </w:pPr>
      <w:r>
        <w:rPr>
          <w:rFonts w:cs="Arial" w:ascii="Arial" w:hAnsi="Arial"/>
          <w:b/>
          <w:sz w:val="24"/>
          <w:szCs w:val="24"/>
        </w:rPr>
      </w:r>
    </w:p>
    <w:p>
      <w:pPr>
        <w:pStyle w:val="ListParagraph"/>
        <w:numPr>
          <w:ilvl w:val="0"/>
          <w:numId w:val="4"/>
        </w:numPr>
        <w:spacing w:lineRule="auto" w:line="240" w:before="0" w:after="0"/>
        <w:ind w:left="714" w:hanging="357"/>
        <w:rPr>
          <w:rFonts w:ascii="Arial" w:hAnsi="Arial" w:cs="Arial"/>
          <w:b/>
          <w:b/>
          <w:sz w:val="24"/>
          <w:szCs w:val="24"/>
        </w:rPr>
      </w:pPr>
      <w:r>
        <w:rPr>
          <w:rFonts w:cs="Arial" w:ascii="Arial" w:hAnsi="Arial"/>
          <w:sz w:val="24"/>
          <w:szCs w:val="24"/>
        </w:rPr>
        <w:t xml:space="preserve">E. Bloch. </w:t>
      </w:r>
      <w:r>
        <w:rPr>
          <w:rFonts w:cs="Arial" w:ascii="Arial" w:hAnsi="Arial"/>
          <w:i/>
          <w:sz w:val="24"/>
          <w:szCs w:val="24"/>
        </w:rPr>
        <w:t xml:space="preserve">Proofs and Fundamentals: a First Course in Abstract Mathematics. </w:t>
      </w:r>
      <w:r>
        <w:rPr>
          <w:rFonts w:cs="Arial" w:ascii="Arial" w:hAnsi="Arial"/>
          <w:sz w:val="24"/>
          <w:szCs w:val="24"/>
        </w:rPr>
        <w:t>Springer. 2011</w:t>
      </w:r>
    </w:p>
    <w:p>
      <w:pPr>
        <w:pStyle w:val="ListParagraph"/>
        <w:numPr>
          <w:ilvl w:val="0"/>
          <w:numId w:val="4"/>
        </w:numPr>
        <w:spacing w:lineRule="auto" w:line="240" w:before="0" w:after="0"/>
        <w:ind w:left="714" w:hanging="357"/>
        <w:jc w:val="both"/>
        <w:rPr>
          <w:rFonts w:ascii="Arial" w:hAnsi="Arial" w:cs="Arial"/>
          <w:sz w:val="24"/>
          <w:szCs w:val="24"/>
        </w:rPr>
      </w:pPr>
      <w:r>
        <w:rPr>
          <w:rFonts w:cs="Arial" w:ascii="Arial" w:hAnsi="Arial"/>
          <w:sz w:val="24"/>
          <w:szCs w:val="24"/>
        </w:rPr>
        <w:t xml:space="preserve">K. Rosen. </w:t>
      </w:r>
      <w:r>
        <w:rPr>
          <w:rFonts w:cs="Arial" w:ascii="Arial" w:hAnsi="Arial"/>
          <w:i/>
          <w:sz w:val="24"/>
          <w:szCs w:val="24"/>
        </w:rPr>
        <w:t>Discrete Mathematics and its applications</w:t>
      </w:r>
      <w:r>
        <w:rPr>
          <w:rFonts w:cs="Arial" w:ascii="Arial" w:hAnsi="Arial"/>
          <w:sz w:val="24"/>
          <w:szCs w:val="24"/>
        </w:rPr>
        <w:t>. 6th Edition</w:t>
      </w:r>
      <w:r>
        <w:rPr>
          <w:rFonts w:cs="Arial" w:ascii="Arial" w:hAnsi="Arial"/>
          <w:i/>
          <w:sz w:val="24"/>
          <w:szCs w:val="24"/>
        </w:rPr>
        <w:t xml:space="preserve">.  </w:t>
      </w:r>
      <w:r>
        <w:rPr>
          <w:rFonts w:cs="Arial" w:ascii="Arial" w:hAnsi="Arial"/>
          <w:sz w:val="24"/>
          <w:szCs w:val="24"/>
        </w:rPr>
        <w:t>Mc-Graw Hill. 2007</w:t>
      </w:r>
    </w:p>
    <w:p>
      <w:pPr>
        <w:pStyle w:val="ListParagraph"/>
        <w:spacing w:lineRule="auto" w:line="240" w:before="0" w:after="0"/>
        <w:ind w:left="714" w:hanging="0"/>
        <w:jc w:val="both"/>
        <w:rPr>
          <w:rFonts w:ascii="Arial" w:hAnsi="Arial" w:cs="Arial"/>
          <w:sz w:val="24"/>
          <w:szCs w:val="24"/>
        </w:rPr>
      </w:pPr>
      <w:r>
        <w:rPr>
          <w:rFonts w:cs="Arial" w:ascii="Arial" w:hAnsi="Arial"/>
          <w:sz w:val="24"/>
          <w:szCs w:val="24"/>
        </w:rPr>
      </w:r>
    </w:p>
    <w:p>
      <w:pPr>
        <w:pStyle w:val="ListParagraph"/>
        <w:numPr>
          <w:ilvl w:val="0"/>
          <w:numId w:val="2"/>
        </w:numPr>
        <w:spacing w:before="0" w:after="0"/>
        <w:rPr>
          <w:rFonts w:ascii="Arial" w:hAnsi="Arial" w:cs="Arial"/>
          <w:b/>
          <w:b/>
          <w:sz w:val="24"/>
          <w:szCs w:val="24"/>
          <w:highlight w:val="yellow"/>
        </w:rPr>
      </w:pPr>
      <w:r>
        <w:rPr>
          <w:rFonts w:cs="Arial" w:ascii="Arial" w:hAnsi="Arial"/>
          <w:b/>
          <w:sz w:val="24"/>
          <w:szCs w:val="24"/>
          <w:highlight w:val="yellow"/>
        </w:rPr>
        <w:t>Contenido de la asignatura</w:t>
      </w:r>
    </w:p>
    <w:p>
      <w:pPr>
        <w:pStyle w:val="Normal1"/>
        <w:jc w:val="both"/>
        <w:rPr>
          <w:rFonts w:ascii="Arial" w:hAnsi="Arial" w:eastAsia="Arial" w:cs="Arial"/>
          <w:sz w:val="24"/>
          <w:szCs w:val="24"/>
        </w:rPr>
      </w:pPr>
      <w:r>
        <w:rPr>
          <w:rFonts w:eastAsia="Arial" w:cs="Arial" w:ascii="Arial" w:hAnsi="Arial"/>
          <w:sz w:val="24"/>
          <w:szCs w:val="24"/>
        </w:rPr>
        <w:t>Lógica Básica. Proposiciones y conectivos lógicos. Tablas de verdad. Tautologías. Cuantificadores. Estrategias de demostración. El concepto de un conjunto. Contenencias entre conjuntos. Operaciones entre conjuntos. Álgebra de conjuntos. Unión e intersección generalizadas. Productos cartesianos. Funciones: dominio, codominio, imagen inversa, funciones inyectivas y sobreyectivas, composición de funciones, inversa de una función.</w:t>
      </w:r>
    </w:p>
    <w:p>
      <w:pPr>
        <w:pStyle w:val="Normal1"/>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t xml:space="preserve">El Principio del Buen Orden y el Principio de Inducción. Definición por recursión. Principio de inducción fuerte. Conteo: principio del palomar, permutaciones y combinaciones. Divisibilidad y algoritmo de la división. Máximo común denominador. El Teorema Fundamental de Aritmética. Congruencias. El Pequeño Teorema de Fermat y el Teorema Chino del Residuo. </w:t>
      </w:r>
    </w:p>
    <w:p>
      <w:pPr>
        <w:pStyle w:val="Normal1"/>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t>Relaciones: reflexividad, simetría, antisimetría, transitividad. Relaciones de orden. Isomorfismos entre órdenes lineales. Relaciones de equivalencia. Números enteros y racionales. Cardinalidades. Conjuntos finitos. Teorema de Cantor-Bernstein. Conjuntos enumerables. Conjuntos no enumerables. Teorema de Cantor.</w:t>
      </w:r>
    </w:p>
    <w:p>
      <w:pPr>
        <w:pStyle w:val="Normal"/>
        <w:rPr>
          <w:rFonts w:ascii="Arial" w:hAnsi="Arial" w:cs="Arial"/>
          <w:b/>
          <w:b/>
          <w:sz w:val="24"/>
          <w:szCs w:val="24"/>
          <w:highlight w:val="yellow"/>
        </w:rPr>
      </w:pPr>
      <w:r>
        <w:rPr>
          <w:rFonts w:cs="Arial" w:ascii="Arial" w:hAnsi="Arial"/>
          <w:b/>
          <w:sz w:val="24"/>
          <w:szCs w:val="24"/>
          <w:highlight w:val="yellow"/>
        </w:rPr>
      </w:r>
    </w:p>
    <w:p>
      <w:pPr>
        <w:pStyle w:val="Normal"/>
        <w:rPr>
          <w:rFonts w:ascii="Arial" w:hAnsi="Arial" w:cs="Arial"/>
          <w:b/>
          <w:b/>
          <w:sz w:val="24"/>
          <w:szCs w:val="24"/>
          <w:highlight w:val="yellow"/>
        </w:rPr>
      </w:pPr>
      <w:r>
        <w:rPr>
          <w:rFonts w:cs="Arial" w:ascii="Arial" w:hAnsi="Arial"/>
          <w:b/>
          <w:sz w:val="24"/>
          <w:szCs w:val="24"/>
          <w:highlight w:val="yellow"/>
        </w:rPr>
      </w:r>
    </w:p>
    <w:p>
      <w:pPr>
        <w:pStyle w:val="Normal"/>
        <w:rPr>
          <w:rFonts w:ascii="Arial" w:hAnsi="Arial" w:cs="Arial"/>
          <w:b/>
          <w:b/>
          <w:sz w:val="24"/>
          <w:szCs w:val="24"/>
          <w:highlight w:val="yellow"/>
        </w:rPr>
      </w:pPr>
      <w:r>
        <w:rPr>
          <w:rFonts w:cs="Arial" w:ascii="Arial" w:hAnsi="Arial"/>
          <w:b/>
          <w:sz w:val="24"/>
          <w:szCs w:val="24"/>
          <w:highlight w:val="yellow"/>
        </w:rPr>
      </w:r>
    </w:p>
    <w:p>
      <w:pPr>
        <w:pStyle w:val="Normal"/>
        <w:rPr>
          <w:rFonts w:ascii="Arial" w:hAnsi="Arial" w:cs="Arial"/>
          <w:b/>
          <w:b/>
          <w:sz w:val="24"/>
          <w:szCs w:val="24"/>
          <w:highlight w:val="yellow"/>
        </w:rPr>
      </w:pPr>
      <w:r>
        <w:rPr>
          <w:rFonts w:cs="Arial" w:ascii="Arial" w:hAnsi="Arial"/>
          <w:b/>
          <w:sz w:val="24"/>
          <w:szCs w:val="24"/>
          <w:highlight w:val="yellow"/>
        </w:rPr>
      </w:r>
    </w:p>
    <w:p>
      <w:pPr>
        <w:pStyle w:val="Normal"/>
        <w:rPr>
          <w:rFonts w:ascii="Arial" w:hAnsi="Arial" w:cs="Arial"/>
          <w:b/>
          <w:b/>
          <w:sz w:val="24"/>
          <w:szCs w:val="24"/>
          <w:highlight w:val="yellow"/>
        </w:rPr>
      </w:pPr>
      <w:r>
        <w:rPr>
          <w:rFonts w:cs="Arial" w:ascii="Arial" w:hAnsi="Arial"/>
          <w:b/>
          <w:sz w:val="24"/>
          <w:szCs w:val="24"/>
          <w:highlight w:val="yellow"/>
        </w:rPr>
      </w:r>
    </w:p>
    <w:p>
      <w:pPr>
        <w:pStyle w:val="Normal"/>
        <w:rPr>
          <w:rFonts w:ascii="Arial" w:hAnsi="Arial" w:cs="Arial"/>
          <w:b/>
          <w:b/>
          <w:sz w:val="24"/>
          <w:szCs w:val="24"/>
          <w:highlight w:val="yellow"/>
        </w:rPr>
      </w:pPr>
      <w:r>
        <w:rPr>
          <w:rFonts w:cs="Arial" w:ascii="Arial" w:hAnsi="Arial"/>
          <w:b/>
          <w:sz w:val="24"/>
          <w:szCs w:val="24"/>
          <w:highlight w:val="yellow"/>
        </w:rPr>
      </w:r>
    </w:p>
    <w:p>
      <w:pPr>
        <w:pStyle w:val="Normal"/>
        <w:rPr>
          <w:rFonts w:ascii="Arial" w:hAnsi="Arial" w:cs="Arial"/>
          <w:b/>
          <w:b/>
          <w:sz w:val="24"/>
          <w:szCs w:val="24"/>
          <w:highlight w:val="yellow"/>
        </w:rPr>
      </w:pPr>
      <w:r>
        <w:rPr>
          <w:rFonts w:cs="Arial" w:ascii="Arial" w:hAnsi="Arial"/>
          <w:b/>
          <w:sz w:val="24"/>
          <w:szCs w:val="24"/>
          <w:highlight w:val="yellow"/>
        </w:rPr>
      </w:r>
    </w:p>
    <w:p>
      <w:pPr>
        <w:pStyle w:val="ListParagraph"/>
        <w:numPr>
          <w:ilvl w:val="0"/>
          <w:numId w:val="2"/>
        </w:numPr>
        <w:spacing w:before="0" w:after="0"/>
        <w:rPr>
          <w:rFonts w:ascii="Arial" w:hAnsi="Arial" w:cs="Arial"/>
          <w:b/>
          <w:b/>
          <w:sz w:val="24"/>
          <w:szCs w:val="24"/>
          <w:highlight w:val="yellow"/>
        </w:rPr>
      </w:pPr>
      <w:r>
        <w:rPr>
          <w:rFonts w:cs="Arial" w:ascii="Arial" w:hAnsi="Arial"/>
          <w:b/>
          <w:sz w:val="24"/>
          <w:szCs w:val="24"/>
          <w:highlight w:val="yellow"/>
        </w:rPr>
        <w:t>CRONOGRAMA</w:t>
      </w:r>
    </w:p>
    <w:p>
      <w:pPr>
        <w:pStyle w:val="Normal"/>
        <w:jc w:val="both"/>
        <w:rPr>
          <w:rFonts w:ascii="Arial" w:hAnsi="Arial" w:cs="Arial"/>
          <w:sz w:val="24"/>
          <w:szCs w:val="24"/>
        </w:rPr>
      </w:pPr>
      <w:r>
        <w:rPr>
          <w:rFonts w:cs="Arial" w:ascii="Arial" w:hAnsi="Arial"/>
          <w:sz w:val="24"/>
          <w:szCs w:val="24"/>
        </w:rPr>
        <w:t>A continuación se describe la distribución de los temas del curso a través del semestre. Los números sin descripción corresponden a las secciones del texto principal (“Matemática Estructural” de Andrés Forero) y para la bibliografía alternativa escribiremos el autor y la sección correspondiente. Por ejemplo [Bloch: 3.1, 3.2] corresponde a las secciones 3.1, 3.2 del libro “Proof and Fundamentals” de Ethan Bloch.</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tbl>
      <w:tblPr>
        <w:tblW w:w="10397" w:type="dxa"/>
        <w:jc w:val="left"/>
        <w:tblInd w:w="-1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50" w:type="dxa"/>
          <w:bottom w:w="0" w:type="dxa"/>
          <w:right w:w="70" w:type="dxa"/>
        </w:tblCellMar>
        <w:tblLook w:val="04a0" w:noVBand="1" w:noHBand="0" w:lastColumn="0" w:firstColumn="1" w:lastRow="0" w:firstRow="1"/>
      </w:tblPr>
      <w:tblGrid>
        <w:gridCol w:w="859"/>
        <w:gridCol w:w="910"/>
        <w:gridCol w:w="1021"/>
        <w:gridCol w:w="4507"/>
        <w:gridCol w:w="3100"/>
      </w:tblGrid>
      <w:tr>
        <w:trPr>
          <w:trHeight w:val="521" w:hRule="atLeast"/>
        </w:trPr>
        <w:tc>
          <w:tcPr>
            <w:tcW w:w="859"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Semana</w:t>
              <w:br/>
              <w:t>No.</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Mes</w:t>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Fecha</w:t>
            </w:r>
          </w:p>
        </w:tc>
        <w:tc>
          <w:tcPr>
            <w:tcW w:w="4507"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Teoría</w:t>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Secciones del libro</w:t>
            </w:r>
          </w:p>
        </w:tc>
      </w:tr>
      <w:tr>
        <w:trPr>
          <w:trHeight w:val="250" w:hRule="atLeast"/>
        </w:trPr>
        <w:tc>
          <w:tcPr>
            <w:tcW w:w="859"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w:t>
            </w:r>
          </w:p>
        </w:tc>
        <w:tc>
          <w:tcPr>
            <w:tcW w:w="910"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FFFFFF" w:val="cle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Enero</w:t>
            </w:r>
          </w:p>
        </w:tc>
        <w:tc>
          <w:tcPr>
            <w:tcW w:w="1021"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21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lang w:val="es-CO" w:eastAsia="es-CO"/>
              </w:rPr>
            </w:pPr>
            <w:r>
              <w:rPr>
                <w:rFonts w:cs="Arial" w:ascii="Trebuchet MS" w:hAnsi="Trebuchet MS"/>
                <w:bCs/>
                <w:lang w:val="es-CO" w:eastAsia="es-CO"/>
              </w:rPr>
            </w:r>
          </w:p>
          <w:p>
            <w:pPr>
              <w:pStyle w:val="Normal"/>
              <w:overflowPunct w:val="true"/>
              <w:textAlignment w:val="auto"/>
              <w:rPr/>
            </w:pPr>
            <w:r>
              <w:rPr>
                <w:rFonts w:cs="Arial" w:ascii="Trebuchet MS" w:hAnsi="Trebuchet MS"/>
                <w:bCs/>
                <w:lang w:val="es-CO" w:eastAsia="es-CO"/>
              </w:rPr>
              <w:t xml:space="preserve">Lógica Básica: Proposiciones y conectivos lógicos. </w:t>
            </w:r>
            <w:r>
              <w:rPr>
                <w:rFonts w:cs="Arial" w:ascii="Trebuchet MS" w:hAnsi="Trebuchet MS"/>
                <w:lang w:val="es-CO" w:eastAsia="es-CO"/>
              </w:rPr>
              <w:t xml:space="preserve">Tablas de verdad. Tautologías. </w:t>
            </w:r>
          </w:p>
          <w:p>
            <w:pPr>
              <w:pStyle w:val="Normal"/>
              <w:overflowPunct w:val="true"/>
              <w:textAlignment w:val="auto"/>
              <w:rPr/>
            </w:pPr>
            <w:r>
              <w:rPr>
                <w:rFonts w:cs="Arial" w:ascii="Trebuchet MS" w:hAnsi="Trebuchet MS"/>
                <w:lang w:val="es-CO" w:eastAsia="es-CO"/>
              </w:rPr>
              <w:t>Cuantificadores.</w:t>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t> </w:t>
            </w:r>
          </w:p>
          <w:p>
            <w:pPr>
              <w:pStyle w:val="Normal"/>
              <w:overflowPunct w:val="true"/>
              <w:textAlignment w:val="auto"/>
              <w:rPr>
                <w:rFonts w:ascii="Trebuchet MS" w:hAnsi="Trebuchet MS" w:cs="Arial"/>
                <w:bCs/>
                <w:lang w:val="es-CO" w:eastAsia="es-CO"/>
              </w:rPr>
            </w:pPr>
            <w:r>
              <w:rPr>
                <w:rFonts w:cs="Arial" w:ascii="Trebuchet MS" w:hAnsi="Trebuchet MS"/>
                <w:bCs/>
                <w:lang w:val="es-CO" w:eastAsia="es-CO"/>
              </w:rPr>
              <w:t>A1, A2, A3, A4</w:t>
            </w:r>
          </w:p>
        </w:tc>
      </w:tr>
      <w:tr>
        <w:trPr>
          <w:trHeight w:val="396"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FFFFFF" w:val="cle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iCs/>
                <w:lang w:val="es-CO" w:eastAsia="es-CO"/>
              </w:rPr>
            </w:pPr>
            <w:r>
              <w:rPr>
                <w:rFonts w:cs="Arial" w:ascii="Trebuchet MS" w:hAnsi="Trebuchet MS"/>
                <w:bCs/>
                <w:iCs/>
                <w:lang w:val="es-CO" w:eastAsia="es-CO"/>
              </w:rPr>
              <w:t>23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lang w:val="es-CO" w:eastAsia="es-CO"/>
              </w:rPr>
            </w:pPr>
            <w:r>
              <w:rPr>
                <w:rFonts w:cs="Arial" w:ascii="Trebuchet MS" w:hAnsi="Trebuchet MS"/>
                <w:lang w:val="es-CO" w:eastAsia="es-CO"/>
              </w:rPr>
            </w:r>
          </w:p>
        </w:tc>
        <w:tc>
          <w:tcPr>
            <w:tcW w:w="3100"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A1, A2, A3, A4</w:t>
            </w:r>
          </w:p>
        </w:tc>
      </w:tr>
      <w:tr>
        <w:trPr>
          <w:trHeight w:val="288"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FFFFFF" w:val="cle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25 Vi</w:t>
            </w:r>
          </w:p>
        </w:tc>
        <w:tc>
          <w:tcPr>
            <w:tcW w:w="4507" w:type="dxa"/>
            <w:vMerge w:val="continue"/>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
          </w:p>
        </w:tc>
      </w:tr>
      <w:tr>
        <w:trPr>
          <w:trHeight w:val="295" w:hRule="atLeast"/>
        </w:trPr>
        <w:tc>
          <w:tcPr>
            <w:tcW w:w="859"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2</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28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iCs/>
                <w:lang w:val="es-CO" w:eastAsia="es-CO"/>
              </w:rPr>
            </w:pPr>
            <w:r>
              <w:rPr>
                <w:rFonts w:cs="Arial" w:ascii="Trebuchet MS" w:hAnsi="Trebuchet MS"/>
                <w:bCs/>
                <w:iCs/>
                <w:lang w:val="es-CO" w:eastAsia="es-CO"/>
              </w:rPr>
              <w:t xml:space="preserve">Conjuntos: conceptos fundamentales. </w:t>
            </w:r>
          </w:p>
          <w:p>
            <w:pPr>
              <w:pStyle w:val="Normal"/>
              <w:overflowPunct w:val="true"/>
              <w:textAlignment w:val="auto"/>
              <w:rPr>
                <w:rFonts w:ascii="Trebuchet MS" w:hAnsi="Trebuchet MS" w:cs="Arial"/>
                <w:bCs/>
                <w:iCs/>
                <w:lang w:val="es-CO" w:eastAsia="es-CO"/>
              </w:rPr>
            </w:pPr>
            <w:r>
              <w:rPr>
                <w:rFonts w:cs="Arial" w:ascii="Trebuchet MS" w:hAnsi="Trebuchet MS"/>
                <w:bCs/>
                <w:iCs/>
                <w:lang w:val="es-CO" w:eastAsia="es-CO"/>
              </w:rPr>
            </w:r>
          </w:p>
          <w:p>
            <w:pPr>
              <w:pStyle w:val="Normal"/>
              <w:overflowPunct w:val="true"/>
              <w:textAlignment w:val="auto"/>
              <w:rPr/>
            </w:pPr>
            <w:r>
              <w:rPr>
                <w:rFonts w:cs="Arial" w:ascii="Trebuchet MS" w:hAnsi="Trebuchet MS"/>
                <w:bCs/>
                <w:iCs/>
                <w:lang w:val="es-CO" w:eastAsia="es-CO"/>
              </w:rPr>
              <w:t xml:space="preserve">Contenencias. </w:t>
            </w:r>
            <w:r>
              <w:rPr>
                <w:rFonts w:cs="Arial" w:ascii="Trebuchet MS" w:hAnsi="Trebuchet MS"/>
                <w:lang w:val="es-CO" w:eastAsia="es-CO"/>
              </w:rPr>
              <w:t>Conjunto de partes.</w:t>
            </w:r>
          </w:p>
          <w:p>
            <w:pPr>
              <w:pStyle w:val="Normal"/>
              <w:overflowPunct w:val="true"/>
              <w:textAlignment w:val="auto"/>
              <w:rPr>
                <w:rFonts w:ascii="Trebuchet MS" w:hAnsi="Trebuchet MS" w:cs="Arial"/>
                <w:bCs/>
                <w:iCs/>
                <w:lang w:val="es-CO" w:eastAsia="es-CO"/>
              </w:rPr>
            </w:pPr>
            <w:r>
              <w:rPr>
                <w:rFonts w:cs="Arial" w:ascii="Trebuchet MS" w:hAnsi="Trebuchet MS"/>
                <w:bCs/>
                <w:iCs/>
                <w:lang w:val="es-CO" w:eastAsia="es-CO"/>
              </w:rPr>
            </w:r>
          </w:p>
          <w:p>
            <w:pPr>
              <w:pStyle w:val="Normal"/>
              <w:overflowPunct w:val="true"/>
              <w:textAlignment w:val="auto"/>
              <w:rPr/>
            </w:pPr>
            <w:r>
              <w:rPr>
                <w:rFonts w:cs="Arial" w:ascii="Trebuchet MS" w:hAnsi="Trebuchet MS"/>
                <w:lang w:val="es-CO" w:eastAsia="es-CO"/>
              </w:rPr>
              <w:t> </w:t>
            </w:r>
            <w:r>
              <w:rPr>
                <w:rFonts w:cs="Arial" w:ascii="Trebuchet MS" w:hAnsi="Trebuchet MS"/>
                <w:lang w:val="es-CO" w:eastAsia="es-CO"/>
              </w:rPr>
              <w:t xml:space="preserve">Álgebra de conjuntos: unión, intersección, complemento, diferencia simétrica. </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bCs/>
                <w:iCs/>
                <w:lang w:val="es-CO" w:eastAsia="es-CO"/>
              </w:rPr>
            </w:pPr>
            <w:r>
              <w:rPr>
                <w:rFonts w:cs="Arial" w:ascii="Trebuchet MS" w:hAnsi="Trebuchet MS"/>
                <w:b/>
                <w:bCs/>
                <w:i/>
                <w:iCs/>
                <w:lang w:val="es-CO" w:eastAsia="es-CO"/>
              </w:rPr>
              <w:t> </w:t>
            </w:r>
            <w:r>
              <w:rPr>
                <w:rFonts w:cs="Arial" w:ascii="Trebuchet MS" w:hAnsi="Trebuchet MS"/>
                <w:bCs/>
                <w:iCs/>
                <w:lang w:val="es-CO" w:eastAsia="es-CO"/>
              </w:rPr>
              <w:t>1.1, 1.2 [Bloch: 3.1, 3.2]</w:t>
            </w:r>
          </w:p>
        </w:tc>
      </w:tr>
      <w:tr>
        <w:trPr>
          <w:trHeight w:val="370"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30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lang w:val="es-CO" w:eastAsia="es-CO"/>
              </w:rPr>
            </w:pPr>
            <w:r>
              <w:rPr>
                <w:rFonts w:cs="Arial" w:ascii="Trebuchet MS" w:hAnsi="Trebuchet M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402"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Febrero</w:t>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   Vi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1.3, 1.4 [Bloch: 3.3]</w:t>
            </w:r>
          </w:p>
        </w:tc>
      </w:tr>
      <w:tr>
        <w:trPr>
          <w:trHeight w:val="254" w:hRule="atLeast"/>
        </w:trPr>
        <w:tc>
          <w:tcPr>
            <w:tcW w:w="859"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3</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overflowPunct w:val="true"/>
              <w:textAlignment w:val="auto"/>
              <w:rPr>
                <w:rFonts w:ascii="Trebuchet MS" w:hAnsi="Trebuchet MS" w:cs="Arial"/>
                <w:b/>
                <w:b/>
                <w:bCs/>
                <w:i/>
                <w:i/>
                <w:iCs/>
                <w:lang w:val="es-CO" w:eastAsia="es-CO"/>
              </w:rPr>
            </w:pPr>
            <w:r>
              <w:rPr>
                <w:rFonts w:cs="Arial" w:ascii="Trebuchet MS" w:hAnsi="Trebuchet MS"/>
                <w:bCs/>
                <w:iCs/>
                <w:lang w:val="es-CO" w:eastAsia="es-CO"/>
              </w:rPr>
              <w:t>4</w:t>
            </w:r>
            <w:r>
              <w:rPr>
                <w:rFonts w:cs="Arial" w:ascii="Trebuchet MS" w:hAnsi="Trebuchet MS"/>
                <w:b/>
                <w:bCs/>
                <w:i/>
                <w:iCs/>
                <w:lang w:val="es-CO" w:eastAsia="es-CO"/>
              </w:rPr>
              <w:t xml:space="preserve">   </w:t>
            </w:r>
            <w:r>
              <w:rPr>
                <w:rFonts w:cs="Arial" w:ascii="Trebuchet MS" w:hAnsi="Trebuchet MS"/>
                <w:bCs/>
                <w:iCs/>
                <w:lang w:val="es-CO" w:eastAsia="es-CO"/>
              </w:rPr>
              <w:t>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iCs/>
                <w:lang w:val="es-CO" w:eastAsia="es-CO"/>
              </w:rPr>
            </w:pPr>
            <w:r>
              <w:rPr>
                <w:rFonts w:cs="Arial" w:ascii="Trebuchet MS" w:hAnsi="Trebuchet MS"/>
                <w:lang w:val="es-CO" w:eastAsia="es-CO"/>
              </w:rPr>
              <w:t xml:space="preserve">Uniones e intersecciones generalizadas. </w:t>
            </w:r>
          </w:p>
          <w:p>
            <w:pPr>
              <w:pStyle w:val="Normal"/>
              <w:overflowPunct w:val="true"/>
              <w:textAlignment w:val="auto"/>
              <w:rPr/>
            </w:pPr>
            <w:r>
              <w:rPr>
                <w:rFonts w:cs="Arial" w:ascii="Trebuchet MS" w:hAnsi="Trebuchet MS"/>
                <w:lang w:val="es-CO" w:eastAsia="es-CO"/>
              </w:rPr>
              <w:t xml:space="preserve"> </w:t>
            </w:r>
            <w:r>
              <w:rPr>
                <w:rFonts w:cs="Arial" w:ascii="Trebuchet MS" w:hAnsi="Trebuchet MS"/>
                <w:lang w:val="es-CO" w:eastAsia="es-CO"/>
              </w:rPr>
              <w:t xml:space="preserve">Productos cartesianos. </w:t>
            </w:r>
            <w:r>
              <w:rPr>
                <w:rFonts w:cs="Arial" w:ascii="Trebuchet MS" w:hAnsi="Trebuchet MS"/>
                <w:b/>
                <w:lang w:val="es-CO" w:eastAsia="es-CO"/>
              </w:rPr>
              <w:t xml:space="preserve">Quiz 1 </w:t>
            </w:r>
          </w:p>
          <w:p>
            <w:pPr>
              <w:pStyle w:val="Normal"/>
              <w:rPr>
                <w:rFonts w:ascii="Trebuchet MS" w:hAnsi="Trebuchet MS" w:cs="Arial"/>
                <w:bCs/>
                <w:iCs/>
                <w:lang w:val="es-CO" w:eastAsia="es-CO"/>
              </w:rPr>
            </w:pPr>
            <w:r>
              <w:rPr>
                <w:rFonts w:cs="Arial" w:ascii="Trebuchet MS" w:hAnsi="Trebuchet MS"/>
                <w:lang w:val="es-CO" w:eastAsia="es-CO"/>
              </w:rPr>
              <w:t>Funciones. El grafo de una función</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bCs/>
                <w:iCs/>
                <w:lang w:val="es-CO" w:eastAsia="es-CO"/>
              </w:rPr>
            </w:pPr>
            <w:r>
              <w:rPr>
                <w:rFonts w:cs="Arial" w:ascii="Trebuchet MS" w:hAnsi="Trebuchet MS"/>
                <w:b/>
                <w:bCs/>
                <w:i/>
                <w:iCs/>
                <w:lang w:val="es-CO" w:eastAsia="es-CO"/>
              </w:rPr>
              <w:t> </w:t>
            </w:r>
            <w:r>
              <w:rPr>
                <w:rFonts w:cs="Arial" w:ascii="Trebuchet MS" w:hAnsi="Trebuchet MS"/>
                <w:bCs/>
                <w:iCs/>
                <w:lang w:val="es-CO" w:eastAsia="es-CO"/>
              </w:rPr>
              <w:t>1.5, 1.6 [Bloch: 3.4]</w:t>
            </w:r>
          </w:p>
        </w:tc>
      </w:tr>
      <w:tr>
        <w:trPr>
          <w:trHeight w:val="254"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6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b/>
                <w:b/>
                <w:lang w:val="es-CO" w:eastAsia="es-CO"/>
              </w:rPr>
            </w:pPr>
            <w:r>
              <w:rPr>
                <w:rFonts w:cs="Arial" w:ascii="Trebuchet MS" w:hAnsi="Trebuchet MS"/>
                <w:b/>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266"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8   Vi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4.3</w:t>
            </w:r>
          </w:p>
        </w:tc>
      </w:tr>
      <w:tr>
        <w:trPr>
          <w:trHeight w:val="249" w:hRule="atLeast"/>
        </w:trPr>
        <w:tc>
          <w:tcPr>
            <w:tcW w:w="859"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4</w:t>
            </w:r>
          </w:p>
        </w:tc>
        <w:tc>
          <w:tcPr>
            <w:tcW w:w="9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p>
            <w:pPr>
              <w:pStyle w:val="Normal"/>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11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vAlign w:val="center"/>
          </w:tcPr>
          <w:p>
            <w:pPr>
              <w:pStyle w:val="Normal"/>
              <w:overflowPunct w:val="true"/>
              <w:textAlignment w:val="auto"/>
              <w:rPr>
                <w:rFonts w:ascii="Trebuchet MS" w:hAnsi="Trebuchet MS" w:cs="Arial"/>
                <w:bCs/>
                <w:lang w:val="es-CO" w:eastAsia="es-CO"/>
              </w:rPr>
            </w:pPr>
            <w:r>
              <w:rPr>
                <w:rFonts w:cs="Arial" w:ascii="Trebuchet MS" w:hAnsi="Trebuchet MS"/>
                <w:lang w:val="es-CO" w:eastAsia="es-CO"/>
              </w:rPr>
              <w:t>Dominio, codominio, imagen y preimagen.</w:t>
            </w:r>
          </w:p>
          <w:p>
            <w:pPr>
              <w:pStyle w:val="Normal"/>
              <w:overflowPunct w:val="true"/>
              <w:textAlignment w:val="auto"/>
              <w:rPr>
                <w:rFonts w:ascii="Trebuchet MS" w:hAnsi="Trebuchet MS" w:cs="Arial"/>
                <w:bCs/>
                <w:lang w:val="es-CO" w:eastAsia="es-CO"/>
              </w:rPr>
            </w:pPr>
            <w:r>
              <w:rPr>
                <w:rFonts w:cs="Arial" w:ascii="Trebuchet MS" w:hAnsi="Trebuchet MS"/>
                <w:bCs/>
                <w:lang w:val="es-CO" w:eastAsia="es-CO"/>
              </w:rPr>
              <w:t>Funciones y álgebra de conjuntos.</w:t>
            </w:r>
          </w:p>
          <w:p>
            <w:pPr>
              <w:pStyle w:val="Normal"/>
              <w:rPr/>
            </w:pPr>
            <w:r>
              <w:rPr>
                <w:rFonts w:cs="Arial" w:ascii="Trebuchet MS" w:hAnsi="Trebuchet MS"/>
                <w:bCs/>
                <w:lang w:val="es-CO" w:eastAsia="es-CO"/>
              </w:rPr>
              <w:t xml:space="preserve">Funciones inyectivas, sobreyectivas. </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[Bloch: Section 4.2]</w:t>
            </w:r>
          </w:p>
        </w:tc>
      </w:tr>
      <w:tr>
        <w:trPr>
          <w:trHeight w:val="254" w:hRule="atLeast"/>
        </w:trPr>
        <w:tc>
          <w:tcPr>
            <w:tcW w:w="859"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lang w:val="es-CO" w:eastAsia="es-CO"/>
              </w:rPr>
            </w:pPr>
            <w:r>
              <w:rPr>
                <w:rFonts w:cs="Arial" w:ascii="Trebuchet MS" w:hAnsi="Trebuchet MS"/>
                <w:lang w:val="es-CO" w:eastAsia="es-CO"/>
              </w:rPr>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13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vAlign w:val="center"/>
          </w:tcPr>
          <w:p>
            <w:pPr>
              <w:pStyle w:val="Normal"/>
              <w:rPr>
                <w:rFonts w:ascii="Trebuchet MS" w:hAnsi="Trebuchet MS" w:cs="Arial"/>
                <w:bCs/>
                <w:lang w:val="es-CO" w:eastAsia="es-CO"/>
              </w:rPr>
            </w:pPr>
            <w:r>
              <w:rPr>
                <w:rFonts w:cs="Arial" w:ascii="Trebuchet MS" w:hAnsi="Trebuchet MS"/>
                <w:bC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r>
      <w:tr>
        <w:trPr>
          <w:trHeight w:val="266"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 </w:t>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15 Vi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vAlign w:val="center"/>
          </w:tcPr>
          <w:p>
            <w:pPr>
              <w:pStyle w:val="Normal"/>
              <w:overflowPunct w:val="true"/>
              <w:textAlignment w:val="auto"/>
              <w:rPr>
                <w:rFonts w:ascii="Trebuchet MS" w:hAnsi="Trebuchet MS" w:cs="Arial"/>
                <w:bCs/>
                <w:lang w:val="es-CO" w:eastAsia="es-CO"/>
              </w:rPr>
            </w:pPr>
            <w:r>
              <w:rPr>
                <w:rFonts w:cs="Arial" w:ascii="Trebuchet MS" w:hAnsi="Trebuchet MS"/>
                <w:bCs/>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t> </w:t>
            </w:r>
          </w:p>
        </w:tc>
      </w:tr>
      <w:tr>
        <w:trPr>
          <w:trHeight w:val="254" w:hRule="atLeast"/>
        </w:trPr>
        <w:tc>
          <w:tcPr>
            <w:tcW w:w="859"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5</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18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vAlign w:val="center"/>
          </w:tcPr>
          <w:p>
            <w:pPr>
              <w:pStyle w:val="Normal"/>
              <w:overflowPunct w:val="true"/>
              <w:textAlignment w:val="auto"/>
              <w:rPr>
                <w:rFonts w:ascii="Trebuchet MS" w:hAnsi="Trebuchet MS" w:cs="Arial"/>
                <w:bCs/>
                <w:lang w:val="es-CO" w:eastAsia="es-CO"/>
              </w:rPr>
            </w:pPr>
            <w:r>
              <w:rPr>
                <w:rFonts w:cs="Arial" w:ascii="Trebuchet MS" w:hAnsi="Trebuchet MS"/>
                <w:bCs/>
                <w:lang w:val="es-CO" w:eastAsia="es-CO"/>
              </w:rPr>
              <w:t>Composición de funciones. La inversa de una función.</w:t>
            </w:r>
          </w:p>
          <w:p>
            <w:pPr>
              <w:pStyle w:val="Normal"/>
              <w:overflowPunct w:val="true"/>
              <w:textAlignment w:val="auto"/>
              <w:rPr/>
            </w:pPr>
            <w:r>
              <w:rPr>
                <w:rFonts w:cs="Arial" w:ascii="Trebuchet MS" w:hAnsi="Trebuchet MS"/>
                <w:lang w:val="es-CO" w:eastAsia="es-CO"/>
              </w:rPr>
              <w:t>Repaso</w:t>
            </w:r>
          </w:p>
          <w:p>
            <w:pPr>
              <w:pStyle w:val="Normal"/>
              <w:rPr>
                <w:rFonts w:ascii="Trebuchet MS" w:hAnsi="Trebuchet MS" w:cs="Arial"/>
                <w:bCs/>
                <w:lang w:val="es-CO" w:eastAsia="es-CO"/>
              </w:rPr>
            </w:pPr>
            <w:r>
              <w:rPr>
                <w:rFonts w:cs="Arial" w:ascii="Trebuchet MS" w:hAnsi="Trebuchet MS"/>
                <w:lang w:val="es-CO" w:eastAsia="es-CO"/>
              </w:rPr>
              <w:t> </w:t>
            </w:r>
            <w:r>
              <w:rPr>
                <w:rFonts w:cs="Arial" w:ascii="Trebuchet MS" w:hAnsi="Trebuchet MS"/>
                <w:b/>
                <w:lang w:val="es-CO" w:eastAsia="es-CO"/>
              </w:rPr>
              <w:t>Parcial 1</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b/>
                <w:b/>
                <w:bCs/>
                <w:i/>
                <w:i/>
                <w:iCs/>
                <w:lang w:val="es-CO" w:eastAsia="es-CO"/>
              </w:rPr>
            </w:pPr>
            <w:r>
              <w:rPr>
                <w:rFonts w:cs="Arial" w:ascii="Trebuchet MS" w:hAnsi="Trebuchet MS"/>
                <w:b/>
                <w:bCs/>
                <w:i/>
                <w:iCs/>
                <w:lang w:val="es-CO" w:eastAsia="es-CO"/>
              </w:rPr>
              <w:t> </w:t>
            </w:r>
            <w:r>
              <w:rPr>
                <w:rFonts w:cs="Arial" w:ascii="Trebuchet MS" w:hAnsi="Trebuchet MS"/>
                <w:lang w:val="es-CO" w:eastAsia="es-CO"/>
              </w:rPr>
              <w:t> </w:t>
            </w:r>
            <w:r>
              <w:rPr>
                <w:rFonts w:cs="Arial" w:ascii="Trebuchet MS" w:hAnsi="Trebuchet MS"/>
                <w:lang w:val="es-CO" w:eastAsia="es-CO"/>
              </w:rPr>
              <w:t>[Bloch: Section 4.3]</w:t>
            </w:r>
          </w:p>
        </w:tc>
      </w:tr>
      <w:tr>
        <w:trPr>
          <w:trHeight w:val="254"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20 Mi </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vAlign w:val="center"/>
          </w:tcPr>
          <w:p>
            <w:pPr>
              <w:pStyle w:val="Normal"/>
              <w:rPr>
                <w:rFonts w:ascii="Trebuchet MS" w:hAnsi="Trebuchet MS" w:cs="Arial"/>
                <w:lang w:val="es-CO" w:eastAsia="es-CO"/>
              </w:rPr>
            </w:pPr>
            <w:r>
              <w:rPr>
                <w:rFonts w:cs="Arial" w:ascii="Trebuchet MS" w:hAnsi="Trebuchet M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266"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22 Vi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vAlign w:val="center"/>
          </w:tcPr>
          <w:p>
            <w:pPr>
              <w:pStyle w:val="Normal"/>
              <w:overflowPunct w:val="true"/>
              <w:textAlignment w:val="auto"/>
              <w:rPr>
                <w:rFonts w:ascii="Trebuchet MS" w:hAnsi="Trebuchet MS" w:cs="Arial"/>
                <w:b/>
                <w:b/>
                <w:lang w:val="es-CO" w:eastAsia="es-CO"/>
              </w:rPr>
            </w:pPr>
            <w:r>
              <w:rPr>
                <w:rFonts w:cs="Arial" w:ascii="Trebuchet MS" w:hAnsi="Trebuchet MS"/>
                <w:b/>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254" w:hRule="atLeast"/>
        </w:trPr>
        <w:tc>
          <w:tcPr>
            <w:tcW w:w="859"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6</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25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 xml:space="preserve">Principio de inducción. </w:t>
            </w:r>
          </w:p>
          <w:p>
            <w:pPr>
              <w:pStyle w:val="Normal"/>
              <w:overflowPunct w:val="true"/>
              <w:textAlignment w:val="auto"/>
              <w:rPr>
                <w:rFonts w:ascii="Trebuchet MS" w:hAnsi="Trebuchet MS" w:cs="Arial"/>
                <w:bCs/>
                <w:lang w:val="es-CO" w:eastAsia="es-CO"/>
              </w:rPr>
            </w:pPr>
            <w:r>
              <w:rPr>
                <w:rFonts w:cs="Arial" w:ascii="Trebuchet MS" w:hAnsi="Trebuchet MS"/>
                <w:b/>
                <w:bCs/>
                <w:lang w:val="es-CO" w:eastAsia="es-CO"/>
              </w:rPr>
              <w:t> </w:t>
            </w:r>
            <w:r>
              <w:rPr>
                <w:rFonts w:cs="Arial" w:ascii="Trebuchet MS" w:hAnsi="Trebuchet MS"/>
                <w:bCs/>
                <w:lang w:val="es-CO" w:eastAsia="es-CO"/>
              </w:rPr>
              <w:t>Principio del buen orden.</w:t>
            </w:r>
          </w:p>
          <w:p>
            <w:pPr>
              <w:pStyle w:val="Normal"/>
              <w:rPr>
                <w:rFonts w:ascii="Trebuchet MS" w:hAnsi="Trebuchet MS" w:cs="Arial"/>
                <w:lang w:val="es-CO" w:eastAsia="es-CO"/>
              </w:rPr>
            </w:pPr>
            <w:r>
              <w:rPr>
                <w:rFonts w:cs="Arial" w:ascii="Trebuchet MS" w:hAnsi="Trebuchet MS"/>
                <w:b/>
                <w:bCs/>
                <w:lang w:val="es-CO" w:eastAsia="es-CO"/>
              </w:rPr>
              <w:t> </w:t>
            </w:r>
            <w:r>
              <w:rPr>
                <w:rFonts w:cs="Arial" w:ascii="Trebuchet MS" w:hAnsi="Trebuchet MS"/>
                <w:bCs/>
                <w:lang w:val="es-CO" w:eastAsia="es-CO"/>
              </w:rPr>
              <w:t>Definiciones por recursión. Principio de inducción fuerte.</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2.1</w:t>
            </w:r>
          </w:p>
        </w:tc>
      </w:tr>
      <w:tr>
        <w:trPr>
          <w:trHeight w:val="254"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27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bCs/>
                <w:lang w:val="es-CO" w:eastAsia="es-CO"/>
              </w:rPr>
            </w:pPr>
            <w:r>
              <w:rPr>
                <w:rFonts w:cs="Arial" w:ascii="Trebuchet MS" w:hAnsi="Trebuchet MS"/>
                <w:bC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2.2</w:t>
            </w:r>
          </w:p>
        </w:tc>
      </w:tr>
      <w:tr>
        <w:trPr>
          <w:trHeight w:val="266"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Marzo</w:t>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   Vi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lang w:val="es-CO" w:eastAsia="es-CO"/>
              </w:rPr>
            </w:pPr>
            <w:r>
              <w:rPr>
                <w:rFonts w:cs="Arial" w:ascii="Trebuchet MS" w:hAnsi="Trebuchet MS"/>
                <w:bCs/>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2.3</w:t>
            </w:r>
          </w:p>
        </w:tc>
      </w:tr>
      <w:tr>
        <w:trPr>
          <w:trHeight w:val="254" w:hRule="atLeast"/>
        </w:trPr>
        <w:tc>
          <w:tcPr>
            <w:tcW w:w="859"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7</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4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pPr>
            <w:r>
              <w:rPr>
                <w:rFonts w:cs="Arial" w:ascii="Trebuchet MS" w:hAnsi="Trebuchet MS"/>
                <w:bCs/>
                <w:lang w:val="es-CO" w:eastAsia="es-CO"/>
              </w:rPr>
              <w:t>Principio de la biyección y regla del producto.</w:t>
            </w:r>
          </w:p>
          <w:p>
            <w:pPr>
              <w:pStyle w:val="Normal"/>
              <w:overflowPunct w:val="true"/>
              <w:textAlignment w:val="auto"/>
              <w:rPr/>
            </w:pPr>
            <w:r>
              <w:rPr>
                <w:rFonts w:cs="Arial" w:ascii="Trebuchet MS" w:hAnsi="Trebuchet MS"/>
                <w:bCs/>
                <w:lang w:val="es-CO" w:eastAsia="es-CO"/>
              </w:rPr>
              <w:t xml:space="preserve">Principio del palomar. </w:t>
            </w:r>
          </w:p>
          <w:p>
            <w:pPr>
              <w:pStyle w:val="Normal"/>
              <w:overflowPunct w:val="true"/>
              <w:textAlignment w:val="auto"/>
              <w:rPr/>
            </w:pPr>
            <w:r>
              <w:rPr>
                <w:rFonts w:cs="Arial" w:ascii="Trebuchet MS" w:hAnsi="Trebuchet MS"/>
                <w:lang w:val="es-CO" w:eastAsia="es-CO"/>
              </w:rPr>
              <w:t>Factorial. Permutaciones. Combinaciones.</w:t>
            </w:r>
          </w:p>
          <w:p>
            <w:pPr>
              <w:pStyle w:val="Normal"/>
              <w:rPr/>
            </w:pPr>
            <w:r>
              <w:rPr>
                <w:rFonts w:cs="Arial" w:ascii="Trebuchet MS" w:hAnsi="Trebuchet MS"/>
                <w:bCs/>
                <w:lang w:val="es-CO" w:eastAsia="es-CO"/>
              </w:rPr>
              <w:t xml:space="preserve">Teorema del binomio. </w:t>
            </w:r>
            <w:r>
              <w:rPr>
                <w:rFonts w:cs="Arial" w:ascii="Trebuchet MS" w:hAnsi="Trebuchet MS"/>
                <w:b/>
                <w:bCs/>
                <w:lang w:val="es-CO" w:eastAsia="es-CO"/>
              </w:rPr>
              <w:t xml:space="preserve">Quiz 2 </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[Rosen: Capítulo 5 ]</w:t>
            </w:r>
          </w:p>
        </w:tc>
      </w:tr>
      <w:tr>
        <w:trPr>
          <w:trHeight w:val="254"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6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lang w:val="es-CO" w:eastAsia="es-CO"/>
              </w:rPr>
            </w:pPr>
            <w:r>
              <w:rPr>
                <w:rFonts w:cs="Arial" w:ascii="Trebuchet MS" w:hAnsi="Trebuchet M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266"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xml:space="preserve">8   Vi </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lang w:val="es-CO" w:eastAsia="es-CO"/>
              </w:rPr>
            </w:pPr>
            <w:r>
              <w:rPr>
                <w:rFonts w:cs="Arial" w:ascii="Trebuchet MS" w:hAnsi="Trebuchet MS"/>
                <w:bCs/>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r>
      <w:tr>
        <w:trPr>
          <w:trHeight w:val="254" w:hRule="atLeast"/>
        </w:trPr>
        <w:tc>
          <w:tcPr>
            <w:tcW w:w="859"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11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lang w:val="es-CO" w:eastAsia="es-CO"/>
              </w:rPr>
            </w:pPr>
            <w:r>
              <w:rPr>
                <w:rFonts w:cs="Arial" w:ascii="Trebuchet MS" w:hAnsi="Trebuchet MS"/>
                <w:b/>
                <w:bCs/>
                <w:lang w:val="es-CO" w:eastAsia="es-CO"/>
              </w:rPr>
              <w:t> </w:t>
            </w:r>
            <w:r>
              <w:rPr>
                <w:rFonts w:cs="Arial" w:ascii="Trebuchet MS" w:hAnsi="Trebuchet MS"/>
                <w:bCs/>
                <w:lang w:val="es-CO" w:eastAsia="es-CO"/>
              </w:rPr>
              <w:t>Divisibilidad y algoritmo de la división. Criterios de divisibilidad</w:t>
            </w:r>
          </w:p>
          <w:p>
            <w:pPr>
              <w:pStyle w:val="Normal"/>
              <w:overflowPunct w:val="true"/>
              <w:textAlignment w:val="auto"/>
              <w:rPr/>
            </w:pPr>
            <w:r>
              <w:rPr>
                <w:rFonts w:cs="Arial" w:ascii="Trebuchet MS" w:hAnsi="Trebuchet MS"/>
                <w:b/>
                <w:bCs/>
                <w:lang w:val="es-CO" w:eastAsia="es-CO"/>
              </w:rPr>
              <w:t> </w:t>
            </w:r>
            <w:r>
              <w:rPr>
                <w:rFonts w:cs="Arial" w:ascii="Trebuchet MS" w:hAnsi="Trebuchet MS"/>
                <w:bCs/>
                <w:lang w:val="es-CO" w:eastAsia="es-CO"/>
              </w:rPr>
              <w:t xml:space="preserve">Máximo común divisor.  </w:t>
            </w:r>
          </w:p>
          <w:p>
            <w:pPr>
              <w:pStyle w:val="Normal"/>
              <w:rPr>
                <w:rFonts w:ascii="Trebuchet MS" w:hAnsi="Trebuchet MS" w:cs="Arial"/>
                <w:bCs/>
                <w:lang w:val="es-CO" w:eastAsia="es-CO"/>
              </w:rPr>
            </w:pPr>
            <w:r>
              <w:rPr>
                <w:rFonts w:cs="Arial" w:ascii="Trebuchet MS" w:hAnsi="Trebuchet MS"/>
                <w:b/>
                <w:bCs/>
                <w:lang w:val="es-CO" w:eastAsia="es-CO"/>
              </w:rPr>
              <w:t> </w:t>
            </w:r>
            <w:r>
              <w:rPr>
                <w:rFonts w:cs="Arial" w:ascii="Trebuchet MS" w:hAnsi="Trebuchet MS"/>
                <w:bCs/>
                <w:lang w:val="es-CO" w:eastAsia="es-CO"/>
              </w:rPr>
              <w:t>Teorema fundamental de la aritmética</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 xml:space="preserve">3.1, 3.2 </w:t>
            </w:r>
          </w:p>
        </w:tc>
      </w:tr>
      <w:tr>
        <w:trPr>
          <w:trHeight w:val="254" w:hRule="atLeast"/>
        </w:trPr>
        <w:tc>
          <w:tcPr>
            <w:tcW w:w="859"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13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b/>
                <w:b/>
                <w:bCs/>
                <w:lang w:val="es-CO" w:eastAsia="es-CO"/>
              </w:rPr>
            </w:pPr>
            <w:r>
              <w:rPr>
                <w:rFonts w:cs="Arial" w:ascii="Trebuchet MS" w:hAnsi="Trebuchet MS"/>
                <w:b/>
                <w:bC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[Bloch: 8.2, 8.3]</w:t>
            </w:r>
          </w:p>
        </w:tc>
      </w:tr>
      <w:tr>
        <w:trPr>
          <w:trHeight w:val="266" w:hRule="atLeast"/>
        </w:trPr>
        <w:tc>
          <w:tcPr>
            <w:tcW w:w="859"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15 Vi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lang w:val="es-CO" w:eastAsia="es-CO"/>
              </w:rPr>
            </w:pPr>
            <w:r>
              <w:rPr>
                <w:rFonts w:cs="Arial" w:ascii="Trebuchet MS" w:hAnsi="Trebuchet MS"/>
                <w:bCs/>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3.3</w:t>
            </w:r>
          </w:p>
        </w:tc>
      </w:tr>
      <w:tr>
        <w:trPr>
          <w:trHeight w:val="547" w:hRule="atLeast"/>
        </w:trPr>
        <w:tc>
          <w:tcPr>
            <w:tcW w:w="859"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91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r>
          </w:p>
        </w:tc>
        <w:tc>
          <w:tcPr>
            <w:tcW w:w="8628" w:type="dxa"/>
            <w:gridSpan w:val="3"/>
            <w:tcBorders>
              <w:top w:val="single" w:sz="8" w:space="0" w:color="00000A"/>
              <w:left w:val="single" w:sz="4" w:space="0" w:color="00000A"/>
              <w:bottom w:val="single" w:sz="8" w:space="0" w:color="00000A"/>
              <w:right w:val="single" w:sz="8" w:space="0" w:color="000001"/>
              <w:insideH w:val="single" w:sz="8" w:space="0" w:color="00000A"/>
              <w:insideV w:val="single" w:sz="8" w:space="0" w:color="000001"/>
            </w:tcBorders>
            <w:shd w:color="auto" w:fill="A0A0A0" w:val="clear"/>
            <w:tcMar>
              <w:left w:w="65" w:type="dxa"/>
            </w:tcM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t xml:space="preserve">15 de Marzo Viernes  -Último día para entregar el 30%                                                            </w:t>
            </w:r>
          </w:p>
        </w:tc>
      </w:tr>
      <w:tr>
        <w:trPr>
          <w:trHeight w:val="254" w:hRule="atLeast"/>
        </w:trPr>
        <w:tc>
          <w:tcPr>
            <w:tcW w:w="859"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9</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18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lang w:val="es-CO" w:eastAsia="es-CO"/>
              </w:rPr>
            </w:pPr>
            <w:r>
              <w:rPr>
                <w:rFonts w:cs="Arial" w:ascii="Trebuchet MS" w:hAnsi="Trebuchet MS"/>
                <w:b/>
                <w:bCs/>
                <w:lang w:val="es-CO" w:eastAsia="es-CO"/>
              </w:rPr>
              <w:t> </w:t>
            </w:r>
            <w:r>
              <w:rPr>
                <w:rFonts w:cs="Arial" w:ascii="Trebuchet MS" w:hAnsi="Trebuchet MS"/>
                <w:bCs/>
                <w:lang w:val="es-CO" w:eastAsia="es-CO"/>
              </w:rPr>
              <w:t xml:space="preserve">Congruencias. </w:t>
            </w:r>
          </w:p>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Pequeño Teorema de Fermat.</w:t>
            </w:r>
          </w:p>
          <w:p>
            <w:pPr>
              <w:pStyle w:val="Normal"/>
              <w:overflowPunct w:val="true"/>
              <w:textAlignment w:val="auto"/>
              <w:rPr>
                <w:rFonts w:ascii="Trebuchet MS" w:hAnsi="Trebuchet MS" w:cs="Arial"/>
                <w:bCs/>
                <w:lang w:val="es-CO" w:eastAsia="es-CO"/>
              </w:rPr>
            </w:pPr>
            <w:r>
              <w:rPr>
                <w:rFonts w:cs="Arial" w:ascii="Trebuchet MS" w:hAnsi="Trebuchet MS"/>
                <w:b/>
                <w:bCs/>
                <w:lang w:val="es-CO" w:eastAsia="es-CO"/>
              </w:rPr>
              <w:t> </w:t>
            </w:r>
            <w:r>
              <w:rPr>
                <w:rFonts w:cs="Arial" w:ascii="Trebuchet MS" w:hAnsi="Trebuchet MS"/>
                <w:bCs/>
                <w:lang w:val="es-CO" w:eastAsia="es-CO"/>
              </w:rPr>
              <w:t>Sistemas de congruencias. Teorema chino del residuo 1.</w:t>
            </w:r>
          </w:p>
          <w:p>
            <w:pPr>
              <w:pStyle w:val="Normal"/>
              <w:rPr>
                <w:rFonts w:ascii="Trebuchet MS" w:hAnsi="Trebuchet MS" w:cs="Arial"/>
                <w:bCs/>
                <w:lang w:val="es-CO" w:eastAsia="es-CO"/>
              </w:rPr>
            </w:pPr>
            <w:r>
              <w:rPr>
                <w:rFonts w:cs="Arial" w:ascii="Trebuchet MS" w:hAnsi="Trebuchet MS"/>
                <w:b/>
                <w:bCs/>
                <w:lang w:val="es-CO" w:eastAsia="es-CO"/>
              </w:rPr>
              <w:t> </w:t>
            </w:r>
            <w:r>
              <w:rPr>
                <w:rFonts w:cs="Arial" w:ascii="Trebuchet MS" w:hAnsi="Trebuchet MS"/>
                <w:b/>
                <w:bCs/>
                <w:sz w:val="18"/>
                <w:szCs w:val="18"/>
                <w:lang w:val="es-CO" w:eastAsia="es-CO"/>
              </w:rPr>
              <w:t>(Último día de retiros)</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3.5 [Bloch: 5.2]</w:t>
            </w:r>
          </w:p>
        </w:tc>
      </w:tr>
      <w:tr>
        <w:trPr>
          <w:trHeight w:val="254"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xml:space="preserve">20 Mi </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lang w:val="es-CO" w:eastAsia="es-CO"/>
              </w:rPr>
            </w:pPr>
            <w:r>
              <w:rPr>
                <w:rFonts w:cs="Arial" w:ascii="Trebuchet MS" w:hAnsi="Trebuchet M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266"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
                <w:b/>
                <w:bCs/>
                <w:sz w:val="18"/>
                <w:szCs w:val="18"/>
                <w:lang w:val="es-CO" w:eastAsia="es-CO"/>
              </w:rPr>
            </w:pPr>
            <w:r>
              <w:rPr>
                <w:rFonts w:cs="Arial" w:ascii="Trebuchet MS" w:hAnsi="Trebuchet MS"/>
                <w:b/>
                <w:bCs/>
                <w:sz w:val="18"/>
                <w:szCs w:val="18"/>
                <w:lang w:val="es-CO" w:eastAsia="es-CO"/>
              </w:rPr>
              <w:t xml:space="preserve">22 Vi </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bCs/>
                <w:lang w:val="es-CO" w:eastAsia="es-CO"/>
              </w:rPr>
            </w:pPr>
            <w:r>
              <w:rPr>
                <w:rFonts w:cs="Arial" w:ascii="Trebuchet MS" w:hAnsi="Trebuchet MS"/>
                <w:bCs/>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3.6</w:t>
            </w:r>
          </w:p>
        </w:tc>
      </w:tr>
      <w:tr>
        <w:trPr>
          <w:trHeight w:val="266"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
                <w:b/>
                <w:bCs/>
                <w:sz w:val="18"/>
                <w:szCs w:val="18"/>
                <w:lang w:val="es-CO" w:eastAsia="es-CO"/>
              </w:rPr>
            </w:pPr>
            <w:r>
              <w:rPr>
                <w:rFonts w:cs="Arial" w:ascii="Trebuchet MS" w:hAnsi="Trebuchet MS"/>
                <w:b/>
                <w:bCs/>
                <w:sz w:val="18"/>
                <w:szCs w:val="18"/>
                <w:lang w:val="es-CO" w:eastAsia="es-CO"/>
              </w:rPr>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r>
      <w:tr>
        <w:trPr>
          <w:trHeight w:val="254" w:hRule="atLeast"/>
        </w:trPr>
        <w:tc>
          <w:tcPr>
            <w:tcW w:w="859"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10</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65" w:type="dxa"/>
            </w:tcMar>
            <w:vAlign w:val="center"/>
          </w:tcPr>
          <w:p>
            <w:pPr>
              <w:pStyle w:val="Normal"/>
              <w:overflowPunct w:val="true"/>
              <w:textAlignment w:val="auto"/>
              <w:rPr>
                <w:rFonts w:ascii="Trebuchet MS" w:hAnsi="Trebuchet MS" w:cs="Arial"/>
                <w:b/>
                <w:b/>
                <w:bCs/>
                <w:i/>
                <w:i/>
                <w:iCs/>
                <w:lang w:val="es-CO" w:eastAsia="es-CO"/>
              </w:rPr>
            </w:pPr>
            <w:r>
              <w:rPr>
                <w:rFonts w:cs="Arial" w:ascii="Trebuchet MS" w:hAnsi="Trebuchet MS"/>
                <w:b/>
                <w:bCs/>
                <w:i/>
                <w:iCs/>
                <w:lang w:val="es-CO" w:eastAsia="es-CO"/>
              </w:rPr>
              <w:t>25 Lu-Festivo</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
                <w:b/>
                <w:bCs/>
                <w:i/>
                <w:i/>
                <w:iCs/>
                <w:lang w:val="es-CO" w:eastAsia="es-CO"/>
              </w:rPr>
            </w:pPr>
            <w:r>
              <w:rPr>
                <w:rFonts w:cs="Arial" w:ascii="Trebuchet MS" w:hAnsi="Trebuchet MS"/>
                <w:b/>
                <w:bCs/>
                <w:i/>
                <w:iCs/>
                <w:lang w:val="es-CO" w:eastAsia="es-CO"/>
              </w:rPr>
              <w:t> </w:t>
            </w:r>
          </w:p>
          <w:p>
            <w:pPr>
              <w:pStyle w:val="Normal"/>
              <w:overflowPunct w:val="true"/>
              <w:textAlignment w:val="auto"/>
              <w:rPr/>
            </w:pPr>
            <w:r>
              <w:rPr>
                <w:rFonts w:cs="Arial" w:ascii="Trebuchet MS" w:hAnsi="Trebuchet MS"/>
                <w:lang w:val="es-CO" w:eastAsia="es-CO"/>
              </w:rPr>
              <w:t> </w:t>
            </w:r>
          </w:p>
          <w:p>
            <w:pPr>
              <w:pStyle w:val="Normal"/>
              <w:overflowPunct w:val="true"/>
              <w:textAlignment w:val="auto"/>
              <w:rPr>
                <w:rFonts w:ascii="Trebuchet MS" w:hAnsi="Trebuchet MS" w:cs="Arial"/>
                <w:lang w:val="es-CO" w:eastAsia="es-CO"/>
              </w:rPr>
            </w:pPr>
            <w:r>
              <w:rPr>
                <w:rFonts w:cs="Arial" w:ascii="Trebuchet MS" w:hAnsi="Trebuchet MS"/>
                <w:lang w:val="es-CO" w:eastAsia="es-CO"/>
              </w:rPr>
              <w:t>Teorema chino del residuo 2.</w:t>
            </w:r>
          </w:p>
          <w:p>
            <w:pPr>
              <w:pStyle w:val="Normal"/>
              <w:rPr>
                <w:rFonts w:ascii="Trebuchet MS" w:hAnsi="Trebuchet MS" w:cs="Arial"/>
                <w:b/>
                <w:b/>
                <w:bCs/>
                <w:i/>
                <w:i/>
                <w:iCs/>
                <w:lang w:val="es-CO" w:eastAsia="es-CO"/>
              </w:rPr>
            </w:pPr>
            <w:r>
              <w:rPr>
                <w:rFonts w:cs="Arial" w:ascii="Trebuchet MS" w:hAnsi="Trebuchet MS"/>
                <w:b/>
                <w:bCs/>
                <w:lang w:val="es-CO" w:eastAsia="es-CO"/>
              </w:rPr>
              <w:t> </w:t>
            </w:r>
            <w:r>
              <w:rPr>
                <w:rFonts w:cs="Arial" w:ascii="Trebuchet MS" w:hAnsi="Trebuchet MS"/>
                <w:b/>
                <w:bCs/>
                <w:lang w:val="es-CO" w:eastAsia="es-CO"/>
              </w:rPr>
              <w:t>Parcial 2</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0A0A0" w:val="clear"/>
            <w:tcMar>
              <w:left w:w="65" w:type="dxa"/>
            </w:tcMar>
            <w:vAlign w:val="center"/>
          </w:tcPr>
          <w:p>
            <w:pPr>
              <w:pStyle w:val="Normal"/>
              <w:overflowPunct w:val="true"/>
              <w:textAlignment w:val="auto"/>
              <w:rPr>
                <w:rFonts w:ascii="Trebuchet MS" w:hAnsi="Trebuchet MS" w:cs="Arial"/>
                <w:b/>
                <w:b/>
                <w:bCs/>
                <w:i/>
                <w:i/>
                <w:iCs/>
                <w:lang w:val="es-CO" w:eastAsia="es-CO"/>
              </w:rPr>
            </w:pPr>
            <w:r>
              <w:rPr>
                <w:rFonts w:cs="Arial" w:ascii="Trebuchet MS" w:hAnsi="Trebuchet MS"/>
                <w:b/>
                <w:bCs/>
                <w:i/>
                <w:iCs/>
                <w:lang w:val="es-CO" w:eastAsia="es-CO"/>
              </w:rPr>
              <w:t> </w:t>
            </w:r>
          </w:p>
        </w:tc>
      </w:tr>
      <w:tr>
        <w:trPr>
          <w:trHeight w:val="254"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27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lang w:val="es-CO" w:eastAsia="es-CO"/>
              </w:rPr>
            </w:pPr>
            <w:r>
              <w:rPr>
                <w:rFonts w:cs="Arial" w:ascii="Trebuchet MS" w:hAnsi="Trebuchet M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3.6</w:t>
            </w:r>
          </w:p>
        </w:tc>
      </w:tr>
      <w:tr>
        <w:trPr>
          <w:trHeight w:val="266"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29 Vi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254" w:hRule="atLeast"/>
        </w:trPr>
        <w:tc>
          <w:tcPr>
            <w:tcW w:w="859"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11</w:t>
            </w:r>
          </w:p>
        </w:tc>
        <w:tc>
          <w:tcPr>
            <w:tcW w:w="9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lang w:val="es-CO" w:eastAsia="es-CO"/>
              </w:rPr>
              <w:t> </w:t>
            </w:r>
            <w:r>
              <w:rPr>
                <w:rFonts w:cs="Arial" w:ascii="Trebuchet MS" w:hAnsi="Trebuchet MS"/>
                <w:b/>
                <w:lang w:val="es-CO" w:eastAsia="es-CO"/>
              </w:rPr>
              <w:t>Abril</w:t>
            </w:r>
          </w:p>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p>
            <w:pPr>
              <w:pStyle w:val="Normal"/>
              <w:jc w:val="center"/>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lang w:val="es-CO" w:eastAsia="es-CO"/>
              </w:rPr>
            </w:pPr>
            <w:r>
              <w:rPr>
                <w:rFonts w:cs="Arial" w:ascii="Trebuchet MS" w:hAnsi="Trebuchet MS"/>
                <w:bCs/>
                <w:lang w:val="es-CO" w:eastAsia="es-CO"/>
              </w:rPr>
              <w:t>Relaciones como conjuntos de pares ordenados.</w:t>
            </w:r>
          </w:p>
          <w:p>
            <w:pPr>
              <w:pStyle w:val="Normal"/>
              <w:overflowPunct w:val="true"/>
              <w:textAlignment w:val="auto"/>
              <w:rPr>
                <w:rFonts w:ascii="Trebuchet MS" w:hAnsi="Trebuchet MS" w:cs="Arial"/>
                <w:bCs/>
                <w:lang w:val="es-CO" w:eastAsia="es-CO"/>
              </w:rPr>
            </w:pPr>
            <w:r>
              <w:rPr>
                <w:rFonts w:cs="Arial" w:ascii="Trebuchet MS" w:hAnsi="Trebuchet MS"/>
                <w:b/>
                <w:bCs/>
                <w:lang w:val="es-CO" w:eastAsia="es-CO"/>
              </w:rPr>
              <w:t> </w:t>
            </w:r>
            <w:r>
              <w:rPr>
                <w:rFonts w:cs="Arial" w:ascii="Trebuchet MS" w:hAnsi="Trebuchet MS"/>
                <w:bCs/>
                <w:lang w:val="es-CO" w:eastAsia="es-CO"/>
              </w:rPr>
              <w:t>Propiedades de una relación: reflexividad, simetría, antisimetría, transitividad.</w:t>
            </w:r>
          </w:p>
          <w:p>
            <w:pPr>
              <w:pStyle w:val="Normal"/>
              <w:rPr/>
            </w:pPr>
            <w:r>
              <w:rPr>
                <w:rFonts w:cs="Arial" w:ascii="Trebuchet MS" w:hAnsi="Trebuchet MS"/>
                <w:lang w:val="es-CO" w:eastAsia="es-CO"/>
              </w:rPr>
              <w:t xml:space="preserve">Relaciones de orden. </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 xml:space="preserve">4.1 </w:t>
            </w:r>
          </w:p>
        </w:tc>
      </w:tr>
      <w:tr>
        <w:trPr>
          <w:trHeight w:val="254"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jc w:val="center"/>
              <w:rPr>
                <w:rFonts w:ascii="Trebuchet MS" w:hAnsi="Trebuchet MS" w:cs="Arial"/>
                <w:lang w:val="es-CO" w:eastAsia="es-CO"/>
              </w:rPr>
            </w:pPr>
            <w:r>
              <w:rPr>
                <w:rFonts w:cs="Arial" w:ascii="Trebuchet MS" w:hAnsi="Trebuchet MS"/>
                <w:lang w:val="es-CO" w:eastAsia="es-CO"/>
              </w:rPr>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3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bCs/>
                <w:lang w:val="es-CO" w:eastAsia="es-CO"/>
              </w:rPr>
            </w:pPr>
            <w:r>
              <w:rPr>
                <w:rFonts w:cs="Arial" w:ascii="Trebuchet MS" w:hAnsi="Trebuchet MS"/>
                <w:bC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266"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jc w:val="center"/>
              <w:rPr>
                <w:rFonts w:ascii="Trebuchet MS" w:hAnsi="Trebuchet MS" w:cs="Arial"/>
                <w:lang w:val="es-CO" w:eastAsia="es-CO"/>
              </w:rPr>
            </w:pPr>
            <w:r>
              <w:rPr>
                <w:rFonts w:cs="Arial" w:ascii="Trebuchet MS" w:hAnsi="Trebuchet MS"/>
                <w:lang w:val="es-CO" w:eastAsia="es-CO"/>
              </w:rPr>
            </w:r>
          </w:p>
        </w:tc>
        <w:tc>
          <w:tcPr>
            <w:tcW w:w="9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r>
          </w:p>
        </w:tc>
        <w:tc>
          <w:tcPr>
            <w:tcW w:w="1021"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5   Vi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3100" w:type="dxa"/>
            <w:tcBorders>
              <w:top w:val="single" w:sz="4"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[Bloch: 7.4, 7.5]</w:t>
            </w:r>
          </w:p>
        </w:tc>
      </w:tr>
      <w:tr>
        <w:trPr>
          <w:trHeight w:val="254" w:hRule="atLeast"/>
        </w:trPr>
        <w:tc>
          <w:tcPr>
            <w:tcW w:w="859"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12</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8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pPr>
            <w:r>
              <w:rPr>
                <w:rFonts w:cs="Arial" w:ascii="Trebuchet MS" w:hAnsi="Trebuchet MS"/>
                <w:lang w:val="es-CO" w:eastAsia="es-CO"/>
              </w:rPr>
              <w:t>Órdenes lineales e isomorfismos.</w:t>
            </w:r>
          </w:p>
          <w:p>
            <w:pPr>
              <w:pStyle w:val="Normal"/>
              <w:overflowPunct w:val="true"/>
              <w:textAlignment w:val="auto"/>
              <w:rPr/>
            </w:pPr>
            <w:r>
              <w:rPr>
                <w:rFonts w:cs="Arial" w:ascii="Trebuchet MS" w:hAnsi="Trebuchet MS"/>
                <w:b/>
                <w:bCs/>
                <w:lang w:val="es-CO" w:eastAsia="es-CO"/>
              </w:rPr>
              <w:t>Quiz 3</w:t>
            </w:r>
          </w:p>
          <w:p>
            <w:pPr>
              <w:pStyle w:val="Normal"/>
              <w:overflowPunct w:val="true"/>
              <w:textAlignment w:val="auto"/>
              <w:rPr/>
            </w:pPr>
            <w:r>
              <w:rPr>
                <w:rFonts w:cs="Arial" w:ascii="Trebuchet MS" w:hAnsi="Trebuchet MS"/>
                <w:bCs/>
                <w:lang w:val="es-CO" w:eastAsia="es-CO"/>
              </w:rPr>
              <w:t>Relaciones de equivalencia.</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 xml:space="preserve">2.4 </w:t>
            </w:r>
          </w:p>
        </w:tc>
      </w:tr>
      <w:tr>
        <w:trPr>
          <w:trHeight w:val="254"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
                <w:b/>
                <w:bCs/>
                <w:i/>
                <w:i/>
                <w:iCs/>
                <w:lang w:val="es-CO" w:eastAsia="es-CO"/>
              </w:rPr>
            </w:pPr>
            <w:r>
              <w:rPr>
                <w:rFonts w:cs="Arial" w:ascii="Trebuchet MS" w:hAnsi="Trebuchet MS"/>
                <w:b/>
                <w:bCs/>
                <w:i/>
                <w:iCs/>
                <w:lang w:val="es-CO" w:eastAsia="es-CO"/>
              </w:rPr>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10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lang w:val="es-CO" w:eastAsia="es-CO"/>
              </w:rPr>
            </w:pPr>
            <w:r>
              <w:rPr>
                <w:rFonts w:cs="Arial" w:ascii="Trebuchet MS" w:hAnsi="Trebuchet M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266"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t> </w:t>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12 Vi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lang w:val="es-CO" w:eastAsia="es-CO"/>
              </w:rPr>
            </w:pPr>
            <w:r>
              <w:rPr>
                <w:rFonts w:cs="Arial" w:ascii="Trebuchet MS" w:hAnsi="Trebuchet MS"/>
                <w:bCs/>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4.4, [Bloch: 5.3]</w:t>
            </w:r>
          </w:p>
        </w:tc>
      </w:tr>
      <w:tr>
        <w:trPr>
          <w:trHeight w:val="254" w:hRule="atLeast"/>
        </w:trPr>
        <w:tc>
          <w:tcPr>
            <w:tcW w:w="859"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r>
          </w:p>
        </w:tc>
        <w:tc>
          <w:tcPr>
            <w:tcW w:w="8628" w:type="dxa"/>
            <w:gridSpan w:val="3"/>
            <w:vMerge w:val="restart"/>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b/>
                <w:b/>
                <w:bCs/>
                <w:i/>
                <w:i/>
                <w:iCs/>
                <w:lang w:val="es-CO" w:eastAsia="es-CO"/>
              </w:rPr>
            </w:pPr>
            <w:r>
              <w:rPr>
                <w:rFonts w:cs="Arial" w:ascii="Trebuchet MS" w:hAnsi="Trebuchet MS"/>
                <w:lang w:val="es-CO" w:eastAsia="es-CO"/>
              </w:rPr>
              <w:t> </w:t>
            </w:r>
            <w:r>
              <w:rPr>
                <w:rFonts w:cs="Arial" w:ascii="Trebuchet MS" w:hAnsi="Trebuchet MS"/>
                <w:b/>
                <w:lang w:val="es-CO" w:eastAsia="es-CO"/>
              </w:rPr>
              <w:t>15–20 de Abril  - SEMANA DE TRABAJO INDIVIDUAL</w:t>
            </w:r>
          </w:p>
        </w:tc>
      </w:tr>
      <w:tr>
        <w:trPr>
          <w:trHeight w:val="254"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r>
          </w:p>
        </w:tc>
        <w:tc>
          <w:tcPr>
            <w:tcW w:w="8628" w:type="dxa"/>
            <w:gridSpan w:val="3"/>
            <w:vMerge w:val="continue"/>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rPr>
                <w:rFonts w:ascii="Trebuchet MS" w:hAnsi="Trebuchet MS" w:cs="Arial"/>
                <w:lang w:val="es-CO" w:eastAsia="es-CO"/>
              </w:rPr>
            </w:pPr>
            <w:r>
              <w:rPr>
                <w:rFonts w:cs="Arial" w:ascii="Trebuchet MS" w:hAnsi="Trebuchet MS"/>
                <w:lang w:val="es-CO" w:eastAsia="es-CO"/>
              </w:rPr>
            </w:r>
          </w:p>
        </w:tc>
      </w:tr>
      <w:tr>
        <w:trPr>
          <w:trHeight w:val="266"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r>
          </w:p>
        </w:tc>
        <w:tc>
          <w:tcPr>
            <w:tcW w:w="8628" w:type="dxa"/>
            <w:gridSpan w:val="3"/>
            <w:vMerge w:val="continue"/>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r>
      <w:tr>
        <w:trPr>
          <w:trHeight w:val="254" w:hRule="atLeast"/>
        </w:trPr>
        <w:tc>
          <w:tcPr>
            <w:tcW w:w="859"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13</w:t>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iCs/>
                <w:lang w:val="es-CO" w:eastAsia="es-CO"/>
              </w:rPr>
            </w:pPr>
            <w:r>
              <w:rPr>
                <w:rFonts w:cs="Arial" w:ascii="Trebuchet MS" w:hAnsi="Trebuchet MS"/>
                <w:bCs/>
                <w:iCs/>
                <w:lang w:val="es-CO" w:eastAsia="es-CO"/>
              </w:rPr>
              <w:t>22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b/>
                <w:b/>
                <w:bCs/>
              </w:rPr>
            </w:pPr>
            <w:r>
              <w:rPr>
                <w:rFonts w:cs="Arial" w:ascii="Trebuchet MS" w:hAnsi="Trebuchet MS"/>
                <w:lang w:val="es-CO" w:eastAsia="es-CO"/>
              </w:rPr>
              <w:t xml:space="preserve">Enteros y racionales. </w:t>
            </w:r>
          </w:p>
          <w:p>
            <w:pPr>
              <w:pStyle w:val="Normal"/>
              <w:overflowPunct w:val="true"/>
              <w:textAlignment w:val="auto"/>
              <w:rPr>
                <w:rFonts w:ascii="Trebuchet MS" w:hAnsi="Trebuchet MS" w:cs="Arial"/>
                <w:iCs/>
                <w:lang w:val="es-CO" w:eastAsia="es-CO"/>
              </w:rPr>
            </w:pPr>
            <w:r>
              <w:rPr>
                <w:rFonts w:cs="Arial" w:ascii="Trebuchet MS" w:hAnsi="Trebuchet MS"/>
                <w:iCs/>
                <w:lang w:val="es-CO" w:eastAsia="es-CO"/>
              </w:rPr>
              <w:t>Cardinalidades. Conjuntos finitos.</w:t>
            </w:r>
          </w:p>
          <w:p>
            <w:pPr>
              <w:pStyle w:val="Normal"/>
              <w:overflowPunct w:val="true"/>
              <w:textAlignment w:val="auto"/>
              <w:rPr/>
            </w:pPr>
            <w:r>
              <w:rPr>
                <w:rFonts w:cs="Arial" w:ascii="Trebuchet MS" w:hAnsi="Trebuchet MS"/>
                <w:bCs/>
                <w:iCs/>
                <w:lang w:val="es-CO" w:eastAsia="es-CO"/>
              </w:rPr>
              <w:t>Teorema de Cantor-Bernstein.</w:t>
            </w:r>
            <w:r>
              <w:rPr>
                <w:rFonts w:cs="Arial" w:ascii="Trebuchet MS" w:hAnsi="Trebuchet MS"/>
                <w:bCs/>
                <w:lang w:val="es-CO" w:eastAsia="es-CO"/>
              </w:rPr>
              <w:t xml:space="preserve"> </w:t>
            </w:r>
          </w:p>
          <w:p>
            <w:pPr>
              <w:pStyle w:val="Normal"/>
              <w:overflowPunct w:val="true"/>
              <w:textAlignment w:val="auto"/>
              <w:rPr/>
            </w:pPr>
            <w:r>
              <w:rPr>
                <w:rFonts w:cs="Arial" w:ascii="Trebuchet MS" w:hAnsi="Trebuchet MS"/>
                <w:bCs/>
                <w:iCs/>
                <w:lang w:val="es-CO" w:eastAsia="es-CO"/>
              </w:rPr>
              <w:t>Conjuntos enumerables</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bCs/>
                <w:iCs/>
                <w:lang w:val="es-CO" w:eastAsia="es-CO"/>
              </w:rPr>
            </w:pPr>
            <w:r>
              <w:rPr>
                <w:rFonts w:cs="Arial" w:ascii="Trebuchet MS" w:hAnsi="Trebuchet MS"/>
                <w:b/>
                <w:bCs/>
                <w:i/>
                <w:iCs/>
                <w:lang w:val="es-CO" w:eastAsia="es-CO"/>
              </w:rPr>
              <w:t> </w:t>
            </w:r>
            <w:r>
              <w:rPr>
                <w:rFonts w:cs="Arial" w:ascii="Trebuchet MS" w:hAnsi="Trebuchet MS"/>
                <w:bCs/>
                <w:iCs/>
                <w:lang w:val="es-CO" w:eastAsia="es-CO"/>
              </w:rPr>
              <w:t>4.5</w:t>
            </w:r>
          </w:p>
        </w:tc>
      </w:tr>
      <w:tr>
        <w:trPr>
          <w:trHeight w:val="254"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color w:val="000000"/>
                <w:lang w:val="es-CO" w:eastAsia="es-CO"/>
              </w:rPr>
            </w:pPr>
            <w:r>
              <w:rPr>
                <w:rFonts w:cs="Arial" w:ascii="Trebuchet MS" w:hAnsi="Trebuchet MS"/>
                <w:color w:val="000000"/>
                <w:lang w:val="es-CO" w:eastAsia="es-CO"/>
              </w:rPr>
              <w:t>24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b/>
                <w:b/>
                <w:lang w:val="es-CO" w:eastAsia="es-CO"/>
              </w:rPr>
            </w:pPr>
            <w:r>
              <w:rPr>
                <w:rFonts w:cs="Arial" w:ascii="Trebuchet MS" w:hAnsi="Trebuchet MS"/>
                <w:b/>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xml:space="preserve"> </w:t>
            </w:r>
            <w:r>
              <w:rPr>
                <w:rFonts w:cs="Arial" w:ascii="Trebuchet MS" w:hAnsi="Trebuchet MS"/>
                <w:lang w:val="es-CO" w:eastAsia="es-CO"/>
              </w:rPr>
              <w:t>5.2, 5.3 [Bloch: 6.6]</w:t>
            </w:r>
          </w:p>
        </w:tc>
      </w:tr>
      <w:tr>
        <w:trPr>
          <w:trHeight w:val="266"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xml:space="preserve">26 Vi </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Cs/>
                <w:lang w:val="es-CO" w:eastAsia="es-CO"/>
              </w:rPr>
            </w:pPr>
            <w:r>
              <w:rPr>
                <w:rFonts w:cs="Arial" w:ascii="Trebuchet MS" w:hAnsi="Trebuchet MS"/>
                <w:bCs/>
                <w:lang w:val="es-CO" w:eastAsia="es-CO"/>
              </w:rPr>
            </w:r>
          </w:p>
        </w:tc>
        <w:tc>
          <w:tcPr>
            <w:tcW w:w="310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r>
              <w:rPr>
                <w:rFonts w:cs="Arial" w:ascii="Trebuchet MS" w:hAnsi="Trebuchet MS"/>
                <w:lang w:val="es-CO" w:eastAsia="es-CO"/>
              </w:rPr>
              <w:t>5.4 [Bloch: 6.6]</w:t>
            </w:r>
          </w:p>
        </w:tc>
      </w:tr>
      <w:tr>
        <w:trPr>
          <w:trHeight w:val="472" w:hRule="atLeast"/>
        </w:trPr>
        <w:tc>
          <w:tcPr>
            <w:tcW w:w="859"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14</w:t>
            </w:r>
          </w:p>
        </w:tc>
        <w:tc>
          <w:tcPr>
            <w:tcW w:w="910"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FFFFFF" w:val="cle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Mayo </w:t>
            </w:r>
          </w:p>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vAlign w:val="center"/>
          </w:tcPr>
          <w:p>
            <w:pPr>
              <w:pStyle w:val="Normal"/>
              <w:overflowPunct w:val="true"/>
              <w:textAlignment w:val="auto"/>
              <w:rPr/>
            </w:pPr>
            <w:r>
              <w:rPr>
                <w:rFonts w:cs="Arial" w:ascii="Trebuchet MS" w:hAnsi="Trebuchet MS"/>
                <w:bCs/>
                <w:iCs/>
                <w:lang w:val="es-CO" w:eastAsia="es-CO"/>
              </w:rPr>
              <w:t>29 Lu</w:t>
            </w:r>
          </w:p>
        </w:tc>
        <w:tc>
          <w:tcPr>
            <w:tcW w:w="45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pPr>
            <w:r>
              <w:rPr>
                <w:rFonts w:cs="Arial" w:ascii="Trebuchet MS" w:hAnsi="Trebuchet MS"/>
                <w:bCs/>
                <w:iCs/>
                <w:lang w:val="es-CO" w:eastAsia="es-CO"/>
              </w:rPr>
              <w:t>Conjuntos enumerables.</w:t>
            </w:r>
          </w:p>
          <w:p>
            <w:pPr>
              <w:pStyle w:val="Normal"/>
              <w:overflowPunct w:val="true"/>
              <w:textAlignment w:val="auto"/>
              <w:rPr>
                <w:rFonts w:ascii="Trebuchet MS" w:hAnsi="Trebuchet MS" w:cs="Arial"/>
                <w:bCs/>
                <w:iCs/>
                <w:lang w:val="es-CO" w:eastAsia="es-CO"/>
              </w:rPr>
            </w:pPr>
            <w:r>
              <w:rPr>
                <w:rFonts w:cs="Arial" w:ascii="Trebuchet MS" w:hAnsi="Trebuchet MS"/>
                <w:bCs/>
                <w:iCs/>
                <w:lang w:val="es-CO" w:eastAsia="es-CO"/>
              </w:rPr>
            </w:r>
          </w:p>
          <w:p>
            <w:pPr>
              <w:pStyle w:val="Normal"/>
              <w:overflowPunct w:val="true"/>
              <w:textAlignment w:val="auto"/>
              <w:rPr>
                <w:rFonts w:ascii="Trebuchet MS" w:hAnsi="Trebuchet MS" w:cs="Arial"/>
                <w:b/>
                <w:b/>
                <w:bCs/>
                <w:iCs/>
                <w:lang w:val="es-CO" w:eastAsia="es-CO"/>
              </w:rPr>
            </w:pPr>
            <w:r>
              <w:rPr>
                <w:rFonts w:cs="Arial" w:ascii="Trebuchet MS" w:hAnsi="Trebuchet MS"/>
                <w:b/>
                <w:bCs/>
                <w:iCs/>
                <w:lang w:val="es-CO" w:eastAsia="es-CO"/>
              </w:rPr>
            </w:r>
          </w:p>
          <w:p>
            <w:pPr>
              <w:pStyle w:val="Normal"/>
              <w:overflowPunct w:val="true"/>
              <w:textAlignment w:val="auto"/>
              <w:rPr>
                <w:rFonts w:ascii="Trebuchet MS" w:hAnsi="Trebuchet MS" w:cs="Arial"/>
                <w:b/>
                <w:b/>
                <w:bCs/>
                <w:iCs/>
                <w:lang w:val="es-CO" w:eastAsia="es-CO"/>
              </w:rPr>
            </w:pPr>
            <w:r>
              <w:rPr>
                <w:rFonts w:cs="Arial" w:ascii="Trebuchet MS" w:hAnsi="Trebuchet MS"/>
                <w:b/>
                <w:bCs/>
                <w:iCs/>
                <w:lang w:val="es-CO" w:eastAsia="es-CO"/>
              </w:rPr>
            </w:r>
          </w:p>
          <w:p>
            <w:pPr>
              <w:pStyle w:val="Normal"/>
              <w:overflowPunct w:val="true"/>
              <w:textAlignment w:val="auto"/>
              <w:rPr/>
            </w:pPr>
            <w:r>
              <w:rPr>
                <w:rFonts w:cs="Arial" w:ascii="Trebuchet MS" w:hAnsi="Trebuchet MS"/>
                <w:b/>
                <w:bCs/>
                <w:iCs/>
                <w:lang w:val="es-CO" w:eastAsia="es-CO"/>
              </w:rPr>
              <w:t>Parcial 3</w:t>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280"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FFFFFF" w:val="cle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021"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tcMar>
              <w:left w:w="65" w:type="dxa"/>
            </w:tcMar>
            <w:vAlign w:val="center"/>
          </w:tcPr>
          <w:p>
            <w:pPr>
              <w:pStyle w:val="Normal"/>
              <w:overflowPunct w:val="true"/>
              <w:textAlignment w:val="auto"/>
              <w:rPr>
                <w:rFonts w:ascii="Trebuchet MS" w:hAnsi="Trebuchet MS" w:cs="Arial"/>
                <w:b/>
                <w:b/>
                <w:i/>
                <w:i/>
                <w:lang w:val="es-CO" w:eastAsia="es-CO"/>
              </w:rPr>
            </w:pPr>
            <w:r>
              <w:rPr>
                <w:rFonts w:cs="Arial" w:ascii="Trebuchet MS" w:hAnsi="Trebuchet MS"/>
                <w:b/>
                <w:i/>
                <w:color w:val="000000"/>
                <w:lang w:val="es-CO" w:eastAsia="es-CO"/>
              </w:rPr>
              <w:t>1   Mi – Festivo</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b/>
                <w:b/>
                <w:bCs/>
                <w:lang w:val="es-CO" w:eastAsia="es-CO"/>
              </w:rPr>
            </w:pPr>
            <w:r>
              <w:rPr>
                <w:rFonts w:cs="Arial" w:ascii="Trebuchet MS" w:hAnsi="Trebuchet MS"/>
                <w:b/>
                <w:bCs/>
                <w:lang w:val="es-CO" w:eastAsia="es-CO"/>
              </w:rPr>
            </w:r>
          </w:p>
        </w:tc>
        <w:tc>
          <w:tcPr>
            <w:tcW w:w="310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0A0A0"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266"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FFFFFF" w:val="cle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021"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3   Vi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r>
          </w:p>
        </w:tc>
        <w:tc>
          <w:tcPr>
            <w:tcW w:w="3100" w:type="dxa"/>
            <w:tcBorders>
              <w:top w:val="single" w:sz="4"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 </w:t>
            </w:r>
          </w:p>
        </w:tc>
      </w:tr>
      <w:tr>
        <w:trPr>
          <w:trHeight w:val="266" w:hRule="atLeast"/>
        </w:trPr>
        <w:tc>
          <w:tcPr>
            <w:tcW w:w="859"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15</w:t>
            </w:r>
          </w:p>
        </w:tc>
        <w:tc>
          <w:tcPr>
            <w:tcW w:w="9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 </w:t>
            </w:r>
          </w:p>
        </w:tc>
        <w:tc>
          <w:tcPr>
            <w:tcW w:w="1021"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6   Lu</w:t>
            </w:r>
          </w:p>
        </w:tc>
        <w:tc>
          <w:tcPr>
            <w:tcW w:w="4507" w:type="dxa"/>
            <w:vMerge w:val="restart"/>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pPr>
            <w:r>
              <w:rPr>
                <w:rFonts w:cs="Arial" w:ascii="Trebuchet MS" w:hAnsi="Trebuchet MS"/>
                <w:bCs/>
                <w:lang w:val="es-CO" w:eastAsia="es-CO"/>
              </w:rPr>
              <w:t xml:space="preserve">Conjuntos no enumerables. </w:t>
            </w:r>
          </w:p>
          <w:p>
            <w:pPr>
              <w:pStyle w:val="Normal"/>
              <w:overflowPunct w:val="true"/>
              <w:textAlignment w:val="auto"/>
              <w:rPr/>
            </w:pPr>
            <w:r>
              <w:rPr>
                <w:rFonts w:cs="Arial" w:ascii="Trebuchet MS" w:hAnsi="Trebuchet MS"/>
                <w:bCs/>
                <w:lang w:val="es-CO" w:eastAsia="es-CO"/>
              </w:rPr>
              <w:t>Teorema de Cantor.</w:t>
            </w:r>
          </w:p>
          <w:p>
            <w:pPr>
              <w:pStyle w:val="Normal"/>
              <w:rPr/>
            </w:pPr>
            <w:r>
              <w:rPr>
                <w:rFonts w:cs="Arial" w:ascii="Trebuchet MS" w:hAnsi="Trebuchet MS"/>
                <w:b/>
                <w:bCs/>
                <w:lang w:val="es-CO" w:eastAsia="es-CO"/>
              </w:rPr>
              <w:t xml:space="preserve">Quiz 4 </w:t>
            </w:r>
          </w:p>
        </w:tc>
        <w:tc>
          <w:tcPr>
            <w:tcW w:w="3100" w:type="dxa"/>
            <w:tcBorders>
              <w:top w:val="single" w:sz="4"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5.5 [Bloch: 6.7]</w:t>
            </w:r>
          </w:p>
        </w:tc>
      </w:tr>
      <w:tr>
        <w:trPr>
          <w:trHeight w:val="266" w:hRule="atLeast"/>
        </w:trPr>
        <w:tc>
          <w:tcPr>
            <w:tcW w:w="859"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021"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8   Mi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rPr>
                <w:rFonts w:ascii="Trebuchet MS" w:hAnsi="Trebuchet MS" w:cs="Arial"/>
                <w:bCs/>
                <w:lang w:val="es-CO" w:eastAsia="es-CO"/>
              </w:rPr>
            </w:pPr>
            <w:r>
              <w:rPr>
                <w:rFonts w:cs="Arial" w:ascii="Trebuchet MS" w:hAnsi="Trebuchet MS"/>
                <w:bCs/>
                <w:lang w:val="es-CO" w:eastAsia="es-CO"/>
              </w:rPr>
            </w:r>
          </w:p>
        </w:tc>
        <w:tc>
          <w:tcPr>
            <w:tcW w:w="3100" w:type="dxa"/>
            <w:tcBorders>
              <w:top w:val="single" w:sz="4"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r>
      <w:tr>
        <w:trPr>
          <w:trHeight w:val="266" w:hRule="atLeast"/>
        </w:trPr>
        <w:tc>
          <w:tcPr>
            <w:tcW w:w="859"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FFFFFF"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910"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FFFFFF" w:val="cle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021"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10 Vi</w:t>
            </w:r>
          </w:p>
        </w:tc>
        <w:tc>
          <w:tcPr>
            <w:tcW w:w="45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FFFFFF" w:val="clear"/>
            <w:tcMar>
              <w:left w:w="65" w:type="dxa"/>
            </w:tcM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r>
          </w:p>
        </w:tc>
        <w:tc>
          <w:tcPr>
            <w:tcW w:w="3100" w:type="dxa"/>
            <w:tcBorders>
              <w:top w:val="single" w:sz="4" w:space="0" w:color="00000A"/>
              <w:left w:val="single" w:sz="4" w:space="0" w:color="00000A"/>
              <w:bottom w:val="single" w:sz="8" w:space="0" w:color="00000A"/>
              <w:right w:val="single" w:sz="8" w:space="0" w:color="00000A"/>
              <w:insideH w:val="single" w:sz="8" w:space="0" w:color="00000A"/>
              <w:insideV w:val="single" w:sz="8" w:space="0" w:color="00000A"/>
            </w:tcBorders>
            <w:shd w:color="auto" w:fill="FFFFFF"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r>
      <w:tr>
        <w:trPr>
          <w:trHeight w:val="266" w:hRule="atLeast"/>
        </w:trPr>
        <w:tc>
          <w:tcPr>
            <w:tcW w:w="10397" w:type="dxa"/>
            <w:gridSpan w:val="5"/>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FFFFFF" w:val="clear"/>
            <w:tcMar>
              <w:left w:w="50" w:type="dxa"/>
            </w:tcMar>
            <w:vAlign w:val="center"/>
          </w:tcPr>
          <w:p>
            <w:pPr>
              <w:pStyle w:val="Normal"/>
              <w:overflowPunct w:val="true"/>
              <w:textAlignment w:val="auto"/>
              <w:rPr>
                <w:rFonts w:ascii="Trebuchet MS" w:hAnsi="Trebuchet MS" w:cs="Arial"/>
                <w:b/>
                <w:b/>
                <w:lang w:val="es-CO" w:eastAsia="es-CO"/>
              </w:rPr>
            </w:pPr>
            <w:r>
              <w:rPr>
                <w:rFonts w:cs="Arial" w:ascii="Trebuchet MS" w:hAnsi="Trebuchet MS"/>
                <w:b/>
                <w:lang w:val="es-CO" w:eastAsia="es-CO"/>
              </w:rPr>
            </w:r>
          </w:p>
          <w:p>
            <w:pPr>
              <w:pStyle w:val="Normal"/>
              <w:overflowPunct w:val="true"/>
              <w:textAlignment w:val="auto"/>
              <w:rPr>
                <w:rFonts w:ascii="Trebuchet MS" w:hAnsi="Trebuchet MS" w:cs="Arial"/>
                <w:b/>
                <w:b/>
                <w:lang w:val="es-CO" w:eastAsia="es-CO"/>
              </w:rPr>
            </w:pPr>
            <w:r>
              <w:rPr>
                <w:rFonts w:cs="Arial" w:ascii="Trebuchet MS" w:hAnsi="Trebuchet MS"/>
                <w:b/>
                <w:lang w:val="es-CO" w:eastAsia="es-CO"/>
              </w:rPr>
              <w:t>EXÁMENES FINALES – MAYO 13-29</w:t>
            </w:r>
          </w:p>
          <w:p>
            <w:pPr>
              <w:pStyle w:val="Normal"/>
              <w:overflowPunct w:val="true"/>
              <w:textAlignment w:val="auto"/>
              <w:rPr>
                <w:rFonts w:ascii="Trebuchet MS" w:hAnsi="Trebuchet MS" w:cs="Arial"/>
                <w:b/>
                <w:b/>
                <w:lang w:val="es-CO" w:eastAsia="es-CO"/>
              </w:rPr>
            </w:pPr>
            <w:r>
              <w:rPr>
                <w:rFonts w:cs="Arial" w:ascii="Trebuchet MS" w:hAnsi="Trebuchet MS"/>
                <w:b/>
                <w:lang w:val="es-CO" w:eastAsia="es-CO"/>
              </w:rPr>
            </w:r>
          </w:p>
        </w:tc>
      </w:tr>
    </w:tbl>
    <w:p>
      <w:pPr>
        <w:pStyle w:val="Normal"/>
        <w:tabs>
          <w:tab w:val="left" w:pos="142" w:leader="none"/>
        </w:tabs>
        <w:rPr>
          <w:rFonts w:ascii="Arial" w:hAnsi="Arial" w:cs="Arial"/>
          <w:b/>
          <w:b/>
          <w:sz w:val="24"/>
          <w:szCs w:val="24"/>
          <w:lang w:val="es-MX"/>
        </w:rPr>
      </w:pPr>
      <w:r>
        <w:rPr>
          <w:rFonts w:cs="Arial" w:ascii="Arial" w:hAnsi="Arial"/>
          <w:b/>
          <w:sz w:val="24"/>
          <w:szCs w:val="24"/>
          <w:lang w:val="es-MX"/>
        </w:rPr>
      </w:r>
    </w:p>
    <w:p>
      <w:pPr>
        <w:pStyle w:val="ListParagraph"/>
        <w:numPr>
          <w:ilvl w:val="0"/>
          <w:numId w:val="2"/>
        </w:numPr>
        <w:spacing w:before="0" w:after="0"/>
        <w:rPr>
          <w:rFonts w:ascii="Arial" w:hAnsi="Arial" w:cs="Arial"/>
          <w:b/>
          <w:b/>
          <w:sz w:val="24"/>
          <w:szCs w:val="24"/>
          <w:highlight w:val="yellow"/>
        </w:rPr>
      </w:pPr>
      <w:r>
        <w:rPr>
          <w:rFonts w:cs="Arial" w:ascii="Arial" w:hAnsi="Arial"/>
          <w:b/>
          <w:sz w:val="24"/>
          <w:szCs w:val="24"/>
          <w:highlight w:val="yellow"/>
        </w:rPr>
        <w:t>Metodología</w:t>
      </w:r>
    </w:p>
    <w:p>
      <w:pPr>
        <w:pStyle w:val="Normal"/>
        <w:widowControl w:val="false"/>
        <w:overflowPunct w:val="true"/>
        <w:spacing w:lineRule="atLeast" w:line="360" w:before="0" w:after="240"/>
        <w:jc w:val="both"/>
        <w:textAlignment w:val="auto"/>
        <w:rPr>
          <w:rFonts w:ascii="Times" w:hAnsi="Times" w:eastAsia="Calibri" w:cs="Times"/>
          <w:sz w:val="24"/>
          <w:szCs w:val="24"/>
          <w:lang w:val="es-ES" w:eastAsia="es-CO"/>
        </w:rPr>
      </w:pPr>
      <w:r>
        <w:rPr>
          <w:rFonts w:eastAsia="Calibri" w:cs="Arial" w:ascii="Arial" w:hAnsi="Arial"/>
          <w:color w:val="00000A"/>
          <w:sz w:val="24"/>
          <w:szCs w:val="24"/>
          <w:lang w:val="es-ES" w:eastAsia="es-CO"/>
        </w:rPr>
        <w:t xml:space="preserve">El curso consiste de tres clases magistrales por semana. En las clases el profesor expone las bases teóricas de la materia, y se tendrán tiempo para resolución de problemas donde el estudiante se familiarizará con la teoría expuesta y aprenderá a aplicarla en problemas y ejercicios. </w:t>
      </w:r>
    </w:p>
    <w:p>
      <w:pPr>
        <w:pStyle w:val="Normal"/>
        <w:widowControl w:val="false"/>
        <w:overflowPunct w:val="true"/>
        <w:spacing w:lineRule="atLeast" w:line="360" w:before="0" w:after="240"/>
        <w:jc w:val="both"/>
        <w:textAlignment w:val="auto"/>
        <w:rPr>
          <w:rFonts w:ascii="Times" w:hAnsi="Times" w:eastAsia="Calibri" w:cs="Times"/>
          <w:sz w:val="24"/>
          <w:szCs w:val="24"/>
          <w:lang w:val="es-ES" w:eastAsia="es-CO"/>
        </w:rPr>
      </w:pPr>
      <w:r>
        <w:rPr>
          <w:rFonts w:eastAsia="Calibri" w:cs="Arial" w:ascii="Arial" w:hAnsi="Arial"/>
          <w:color w:val="00000A"/>
          <w:sz w:val="24"/>
          <w:szCs w:val="24"/>
          <w:lang w:val="es-ES" w:eastAsia="es-CO"/>
        </w:rPr>
        <w:t xml:space="preserve">Es fundamental que el estudiante asuma una rutina de estudio independiente que incluya la lectura a tiempo de las secciones del libro de texto, la preparación de los ejercicios asignados y la búsqueda activa de apoyo para la resolución de dudas y obtención de retroalimentación ofrecidas por la universidad. En este último aspecto el estudiante puede: </w:t>
      </w:r>
    </w:p>
    <w:p>
      <w:pPr>
        <w:pStyle w:val="ListParagraph"/>
        <w:widowControl w:val="false"/>
        <w:numPr>
          <w:ilvl w:val="0"/>
          <w:numId w:val="5"/>
        </w:numPr>
        <w:spacing w:lineRule="atLeast" w:line="360" w:before="0" w:after="240"/>
        <w:jc w:val="both"/>
        <w:rPr>
          <w:rFonts w:ascii="Times" w:hAnsi="Times" w:cs="Times"/>
          <w:sz w:val="24"/>
          <w:szCs w:val="24"/>
          <w:lang w:val="es-ES" w:eastAsia="es-CO"/>
        </w:rPr>
      </w:pPr>
      <w:r>
        <w:rPr>
          <w:rFonts w:cs="Arial" w:ascii="Arial" w:hAnsi="Arial"/>
          <w:color w:val="00000A"/>
          <w:sz w:val="24"/>
          <w:szCs w:val="24"/>
          <w:lang w:val="es-ES" w:eastAsia="es-CO"/>
        </w:rPr>
        <w:t>Recurrir a las horas de atención de estudiantes asignadas por sus profesores o al Pentágono, ubicado en el bloque L de la Universidad, donde hay monitores dispuestos a aclarar dudas y guiar a los estudiantes.  </w:t>
      </w:r>
    </w:p>
    <w:p>
      <w:pPr>
        <w:pStyle w:val="ListParagraph"/>
        <w:widowControl w:val="false"/>
        <w:numPr>
          <w:ilvl w:val="0"/>
          <w:numId w:val="5"/>
        </w:numPr>
        <w:spacing w:lineRule="atLeast" w:line="360" w:before="0" w:after="240"/>
        <w:jc w:val="both"/>
        <w:rPr>
          <w:rFonts w:ascii="Times" w:hAnsi="Times" w:cs="Times"/>
          <w:sz w:val="24"/>
          <w:szCs w:val="24"/>
          <w:lang w:val="es-ES" w:eastAsia="es-CO"/>
        </w:rPr>
      </w:pPr>
      <w:r>
        <w:rPr>
          <w:rFonts w:cs="Arial" w:ascii="Arial" w:hAnsi="Arial"/>
          <w:color w:val="00000A"/>
          <w:sz w:val="24"/>
          <w:szCs w:val="24"/>
          <w:lang w:val="es-ES" w:eastAsia="es-CO"/>
        </w:rPr>
        <w:t>Participar activamente en las clases (magistrales y complementarias) con preguntas y desarrollo de ejercicios, para así detectar y corregir errores y malentendidos a tiempo.  </w:t>
      </w:r>
    </w:p>
    <w:p>
      <w:pPr>
        <w:pStyle w:val="ListParagraph"/>
        <w:widowControl w:val="false"/>
        <w:numPr>
          <w:ilvl w:val="0"/>
          <w:numId w:val="5"/>
        </w:numPr>
        <w:spacing w:lineRule="atLeast" w:line="360" w:before="0" w:after="240"/>
        <w:jc w:val="both"/>
        <w:rPr>
          <w:rFonts w:ascii="Times" w:hAnsi="Times" w:cs="Times"/>
          <w:sz w:val="24"/>
          <w:szCs w:val="24"/>
          <w:lang w:val="es-ES" w:eastAsia="es-CO"/>
        </w:rPr>
      </w:pPr>
      <w:r>
        <w:rPr>
          <w:rFonts w:cs="Arial" w:ascii="Arial" w:hAnsi="Arial"/>
          <w:color w:val="00000A"/>
          <w:sz w:val="24"/>
          <w:szCs w:val="24"/>
          <w:lang w:val="es-ES" w:eastAsia="es-CO"/>
        </w:rPr>
        <w:t>Usar como práctica los talleres y exámenes pasados disponibles en la portal de Internet del curso.  </w:t>
      </w:r>
    </w:p>
    <w:p>
      <w:pPr>
        <w:pStyle w:val="Normal"/>
        <w:rPr>
          <w:rFonts w:ascii="Arial" w:hAnsi="Arial" w:cs="Arial"/>
          <w:color w:val="FF0000"/>
          <w:sz w:val="24"/>
          <w:szCs w:val="24"/>
        </w:rPr>
      </w:pPr>
      <w:r>
        <w:rPr>
          <w:rFonts w:cs="Arial" w:ascii="Arial" w:hAnsi="Arial"/>
          <w:color w:val="FF0000"/>
          <w:sz w:val="24"/>
          <w:szCs w:val="24"/>
        </w:rPr>
      </w:r>
    </w:p>
    <w:p>
      <w:pPr>
        <w:pStyle w:val="ListParagraph"/>
        <w:numPr>
          <w:ilvl w:val="0"/>
          <w:numId w:val="2"/>
        </w:numPr>
        <w:spacing w:before="0" w:after="0"/>
        <w:contextualSpacing/>
        <w:rPr>
          <w:rFonts w:ascii="Arial" w:hAnsi="Arial" w:cs="Arial"/>
          <w:b/>
          <w:b/>
          <w:sz w:val="24"/>
          <w:szCs w:val="24"/>
        </w:rPr>
      </w:pPr>
      <w:r>
        <w:rPr>
          <w:rFonts w:cs="Arial" w:ascii="Arial" w:hAnsi="Arial"/>
          <w:b/>
          <w:sz w:val="24"/>
          <w:szCs w:val="24"/>
        </w:rPr>
        <w:t>Criterios de evaluación y aspectos académicos</w:t>
      </w:r>
    </w:p>
    <w:p>
      <w:pPr>
        <w:pStyle w:val="Normal"/>
        <w:spacing w:before="0" w:after="0"/>
        <w:contextualSpacing/>
        <w:rPr>
          <w:rFonts w:ascii="Arial" w:hAnsi="Arial" w:cs="Arial"/>
          <w:b/>
          <w:b/>
          <w:sz w:val="24"/>
          <w:szCs w:val="24"/>
        </w:rPr>
      </w:pPr>
      <w:r>
        <w:rPr>
          <w:rFonts w:cs="Arial" w:ascii="Arial" w:hAnsi="Arial"/>
          <w:b/>
          <w:sz w:val="24"/>
          <w:szCs w:val="24"/>
        </w:rPr>
      </w:r>
    </w:p>
    <w:p>
      <w:pPr>
        <w:pStyle w:val="Normal"/>
        <w:spacing w:before="0" w:after="0"/>
        <w:contextualSpacing/>
        <w:rPr>
          <w:rFonts w:ascii="Arial" w:hAnsi="Arial" w:cs="Arial"/>
          <w:b/>
          <w:b/>
          <w:sz w:val="24"/>
          <w:szCs w:val="24"/>
        </w:rPr>
      </w:pPr>
      <w:r>
        <w:rPr>
          <w:rFonts w:cs="Arial" w:ascii="Arial" w:hAnsi="Arial"/>
          <w:b/>
          <w:sz w:val="24"/>
          <w:szCs w:val="24"/>
        </w:rPr>
        <w:t>Porcentajes de cada evaluación</w:t>
      </w:r>
    </w:p>
    <w:p>
      <w:pPr>
        <w:pStyle w:val="Normal"/>
        <w:spacing w:before="0" w:after="0"/>
        <w:contextualSpacing/>
        <w:rPr>
          <w:rFonts w:ascii="Arial" w:hAnsi="Arial" w:cs="Arial"/>
          <w:sz w:val="24"/>
          <w:szCs w:val="24"/>
        </w:rPr>
      </w:pPr>
      <w:r>
        <w:rPr>
          <w:rFonts w:cs="Arial" w:ascii="Arial" w:hAnsi="Arial"/>
          <w:b/>
          <w:sz w:val="24"/>
          <w:szCs w:val="24"/>
        </w:rPr>
        <w:tab/>
      </w:r>
      <w:r>
        <w:rPr>
          <w:rFonts w:cs="Arial" w:ascii="Arial" w:hAnsi="Arial"/>
          <w:sz w:val="24"/>
          <w:szCs w:val="24"/>
        </w:rPr>
        <w:t xml:space="preserve">60% </w:t>
        <w:tab/>
        <w:t>Examenes Parciales (3 parciales, 20% cada uno)</w:t>
      </w:r>
    </w:p>
    <w:p>
      <w:pPr>
        <w:pStyle w:val="Normal"/>
        <w:spacing w:before="0" w:after="0"/>
        <w:ind w:left="709" w:hanging="709"/>
        <w:contextualSpacing/>
        <w:rPr/>
      </w:pPr>
      <w:r>
        <w:rPr>
          <w:rFonts w:cs="Arial" w:ascii="Arial" w:hAnsi="Arial"/>
          <w:sz w:val="24"/>
          <w:szCs w:val="24"/>
        </w:rPr>
        <w:tab/>
        <w:t>20%</w:t>
        <w:tab/>
        <w:t>Quices ó Tareas (4 quices</w:t>
      </w:r>
      <w:bookmarkStart w:id="0" w:name="_GoBack"/>
      <w:bookmarkEnd w:id="0"/>
      <w:r>
        <w:rPr>
          <w:rFonts w:cs="Arial" w:ascii="Arial" w:hAnsi="Arial"/>
          <w:sz w:val="24"/>
          <w:szCs w:val="24"/>
        </w:rPr>
        <w:t>, 5% cada uno)</w:t>
      </w:r>
    </w:p>
    <w:p>
      <w:pPr>
        <w:pStyle w:val="Normal"/>
        <w:spacing w:before="0" w:after="0"/>
        <w:contextualSpacing/>
        <w:rPr>
          <w:rFonts w:ascii="Arial" w:hAnsi="Arial" w:cs="Arial"/>
          <w:sz w:val="24"/>
          <w:szCs w:val="24"/>
        </w:rPr>
      </w:pPr>
      <w:r>
        <w:rPr>
          <w:rFonts w:cs="Arial" w:ascii="Arial" w:hAnsi="Arial"/>
          <w:sz w:val="24"/>
          <w:szCs w:val="24"/>
        </w:rPr>
        <w:tab/>
        <w:t>20%</w:t>
        <w:tab/>
        <w:t>Examen final</w:t>
      </w:r>
    </w:p>
    <w:p>
      <w:pPr>
        <w:pStyle w:val="Normal"/>
        <w:spacing w:before="0" w:after="0"/>
        <w:contextualSpacing/>
        <w:rPr>
          <w:rFonts w:ascii="Arial" w:hAnsi="Arial" w:cs="Arial"/>
          <w:sz w:val="24"/>
          <w:szCs w:val="24"/>
        </w:rPr>
      </w:pPr>
      <w:r>
        <w:rPr>
          <w:rFonts w:cs="Arial" w:ascii="Arial" w:hAnsi="Arial"/>
          <w:sz w:val="24"/>
          <w:szCs w:val="24"/>
        </w:rPr>
      </w:r>
    </w:p>
    <w:p>
      <w:pPr>
        <w:pStyle w:val="Normal"/>
        <w:spacing w:before="0" w:after="0"/>
        <w:contextualSpacing/>
        <w:rPr>
          <w:rFonts w:ascii="Arial" w:hAnsi="Arial" w:cs="Arial"/>
          <w:b/>
          <w:b/>
          <w:sz w:val="24"/>
          <w:szCs w:val="24"/>
        </w:rPr>
      </w:pPr>
      <w:r>
        <w:rPr>
          <w:rFonts w:cs="Arial" w:ascii="Arial" w:hAnsi="Arial"/>
          <w:b/>
          <w:sz w:val="24"/>
          <w:szCs w:val="24"/>
        </w:rPr>
      </w:r>
    </w:p>
    <w:p>
      <w:pPr>
        <w:pStyle w:val="Normal"/>
        <w:spacing w:before="0" w:after="0"/>
        <w:contextualSpacing/>
        <w:rPr>
          <w:rFonts w:ascii="Arial" w:hAnsi="Arial" w:cs="Arial"/>
          <w:b/>
          <w:b/>
          <w:sz w:val="24"/>
          <w:szCs w:val="24"/>
        </w:rPr>
      </w:pPr>
      <w:r>
        <w:rPr>
          <w:rFonts w:cs="Arial" w:ascii="Arial" w:hAnsi="Arial"/>
          <w:b/>
          <w:sz w:val="24"/>
          <w:szCs w:val="24"/>
        </w:rPr>
      </w:r>
    </w:p>
    <w:p>
      <w:pPr>
        <w:pStyle w:val="Normal"/>
        <w:spacing w:before="0" w:after="0"/>
        <w:contextualSpacing/>
        <w:rPr>
          <w:rFonts w:ascii="Arial" w:hAnsi="Arial" w:cs="Arial"/>
          <w:b/>
          <w:b/>
          <w:sz w:val="24"/>
          <w:szCs w:val="24"/>
        </w:rPr>
      </w:pPr>
      <w:r>
        <w:rPr>
          <w:rFonts w:cs="Arial" w:ascii="Arial" w:hAnsi="Arial"/>
          <w:b/>
          <w:sz w:val="24"/>
          <w:szCs w:val="24"/>
        </w:rPr>
      </w:r>
    </w:p>
    <w:p>
      <w:pPr>
        <w:pStyle w:val="Normal"/>
        <w:spacing w:before="0" w:after="0"/>
        <w:contextualSpacing/>
        <w:rPr>
          <w:rFonts w:ascii="Arial" w:hAnsi="Arial" w:cs="Arial"/>
          <w:b/>
          <w:b/>
          <w:sz w:val="24"/>
          <w:szCs w:val="24"/>
        </w:rPr>
      </w:pPr>
      <w:r>
        <w:rPr>
          <w:rFonts w:cs="Arial" w:ascii="Arial" w:hAnsi="Arial"/>
          <w:b/>
          <w:sz w:val="24"/>
          <w:szCs w:val="24"/>
        </w:rPr>
        <w:t>Fechas Importantes</w:t>
      </w:r>
    </w:p>
    <w:p>
      <w:pPr>
        <w:pStyle w:val="Normal"/>
        <w:spacing w:before="0" w:after="0"/>
        <w:contextualSpacing/>
        <w:rPr>
          <w:rFonts w:ascii="Arial" w:hAnsi="Arial" w:cs="Arial"/>
          <w:b/>
          <w:b/>
          <w:sz w:val="24"/>
          <w:szCs w:val="24"/>
        </w:rPr>
      </w:pPr>
      <w:r>
        <w:rPr>
          <w:rFonts w:cs="Arial" w:ascii="Arial" w:hAnsi="Arial"/>
          <w:b/>
          <w:sz w:val="24"/>
          <w:szCs w:val="24"/>
        </w:rPr>
      </w:r>
    </w:p>
    <w:p>
      <w:pPr>
        <w:pStyle w:val="Normal"/>
        <w:spacing w:before="0" w:after="0"/>
        <w:contextualSpacing/>
        <w:rPr/>
      </w:pPr>
      <w:r>
        <w:rPr>
          <w:rFonts w:cs="Arial" w:ascii="Arial" w:hAnsi="Arial"/>
          <w:b/>
          <w:sz w:val="24"/>
          <w:szCs w:val="24"/>
        </w:rPr>
        <w:tab/>
      </w:r>
      <w:r>
        <w:rPr>
          <w:rFonts w:cs="Arial" w:ascii="Arial" w:hAnsi="Arial"/>
          <w:sz w:val="24"/>
          <w:szCs w:val="24"/>
        </w:rPr>
        <w:t xml:space="preserve">Semana 3 </w:t>
        <w:tab/>
        <w:t xml:space="preserve">– Quiz 1 </w:t>
      </w:r>
    </w:p>
    <w:p>
      <w:pPr>
        <w:pStyle w:val="Normal"/>
        <w:spacing w:before="0" w:after="0"/>
        <w:contextualSpacing/>
        <w:rPr>
          <w:rFonts w:ascii="Arial" w:hAnsi="Arial" w:cs="Arial"/>
          <w:sz w:val="24"/>
          <w:szCs w:val="24"/>
        </w:rPr>
      </w:pPr>
      <w:r>
        <w:rPr>
          <w:rFonts w:cs="Arial" w:ascii="Arial" w:hAnsi="Arial"/>
          <w:sz w:val="24"/>
          <w:szCs w:val="24"/>
        </w:rPr>
        <w:tab/>
        <w:t>Semana 5</w:t>
        <w:tab/>
        <w:t>– Parcial 1</w:t>
      </w:r>
    </w:p>
    <w:p>
      <w:pPr>
        <w:pStyle w:val="Normal"/>
        <w:spacing w:before="0" w:after="0"/>
        <w:contextualSpacing/>
        <w:rPr/>
      </w:pPr>
      <w:r>
        <w:rPr>
          <w:rFonts w:cs="Arial" w:ascii="Arial" w:hAnsi="Arial"/>
          <w:sz w:val="24"/>
          <w:szCs w:val="24"/>
        </w:rPr>
        <w:tab/>
        <w:t>Semana 7</w:t>
        <w:tab/>
        <w:t xml:space="preserve">– Quiz 2 </w:t>
      </w:r>
    </w:p>
    <w:p>
      <w:pPr>
        <w:pStyle w:val="Normal"/>
        <w:spacing w:before="0" w:after="0"/>
        <w:contextualSpacing/>
        <w:rPr>
          <w:rFonts w:ascii="Arial" w:hAnsi="Arial" w:cs="Arial"/>
          <w:sz w:val="24"/>
          <w:szCs w:val="24"/>
        </w:rPr>
      </w:pPr>
      <w:r>
        <w:rPr>
          <w:rFonts w:cs="Arial" w:ascii="Arial" w:hAnsi="Arial"/>
          <w:sz w:val="24"/>
          <w:szCs w:val="24"/>
        </w:rPr>
        <w:tab/>
        <w:t>Semana 10</w:t>
        <w:tab/>
        <w:t>– Parcial 2</w:t>
      </w:r>
    </w:p>
    <w:p>
      <w:pPr>
        <w:pStyle w:val="Normal"/>
        <w:spacing w:before="0" w:after="0"/>
        <w:contextualSpacing/>
        <w:rPr/>
      </w:pPr>
      <w:r>
        <w:rPr>
          <w:rFonts w:cs="Arial" w:ascii="Arial" w:hAnsi="Arial"/>
          <w:sz w:val="24"/>
          <w:szCs w:val="24"/>
        </w:rPr>
        <w:tab/>
        <w:t xml:space="preserve">Semana 12 </w:t>
        <w:tab/>
        <w:t>– Quiz 3</w:t>
      </w:r>
    </w:p>
    <w:p>
      <w:pPr>
        <w:pStyle w:val="Normal"/>
        <w:spacing w:before="0" w:after="0"/>
        <w:contextualSpacing/>
        <w:rPr>
          <w:rFonts w:ascii="Arial" w:hAnsi="Arial" w:cs="Arial"/>
          <w:sz w:val="24"/>
          <w:szCs w:val="24"/>
        </w:rPr>
      </w:pPr>
      <w:r>
        <w:rPr>
          <w:rFonts w:cs="Arial" w:ascii="Arial" w:hAnsi="Arial"/>
          <w:sz w:val="24"/>
          <w:szCs w:val="24"/>
        </w:rPr>
        <w:tab/>
        <w:t>Semana 14</w:t>
        <w:tab/>
        <w:t>– Parcial 3</w:t>
      </w:r>
    </w:p>
    <w:p>
      <w:pPr>
        <w:pStyle w:val="Normal"/>
        <w:spacing w:before="0" w:after="0"/>
        <w:contextualSpacing/>
        <w:rPr/>
      </w:pPr>
      <w:r>
        <w:rPr>
          <w:rFonts w:cs="Arial" w:ascii="Arial" w:hAnsi="Arial"/>
          <w:sz w:val="24"/>
          <w:szCs w:val="24"/>
        </w:rPr>
        <w:tab/>
        <w:t>Semana 15</w:t>
        <w:tab/>
        <w:t>– Quiz 4</w:t>
      </w:r>
    </w:p>
    <w:p>
      <w:pPr>
        <w:pStyle w:val="Normal"/>
        <w:spacing w:before="0" w:after="0"/>
        <w:contextualSpacing/>
        <w:rPr>
          <w:rFonts w:ascii="Arial" w:hAnsi="Arial" w:cs="Arial"/>
          <w:sz w:val="24"/>
          <w:szCs w:val="24"/>
        </w:rPr>
      </w:pPr>
      <w:r>
        <w:rPr>
          <w:rFonts w:cs="Arial" w:ascii="Arial" w:hAnsi="Arial"/>
          <w:sz w:val="24"/>
          <w:szCs w:val="24"/>
        </w:rPr>
        <w:t xml:space="preserve"> </w:t>
      </w:r>
    </w:p>
    <w:p>
      <w:pPr>
        <w:pStyle w:val="Normal"/>
        <w:spacing w:before="0" w:after="0"/>
        <w:contextualSpacing/>
        <w:rPr>
          <w:rFonts w:ascii="Arial" w:hAnsi="Arial" w:cs="Arial"/>
          <w:sz w:val="24"/>
          <w:szCs w:val="24"/>
        </w:rPr>
      </w:pPr>
      <w:r>
        <w:rPr>
          <w:rFonts w:cs="Arial" w:ascii="Arial" w:hAnsi="Arial"/>
          <w:sz w:val="24"/>
          <w:szCs w:val="24"/>
        </w:rPr>
      </w:r>
    </w:p>
    <w:p>
      <w:pPr>
        <w:pStyle w:val="Normal"/>
        <w:spacing w:before="0" w:after="0"/>
        <w:contextualSpacing/>
        <w:rPr>
          <w:rFonts w:ascii="Arial" w:hAnsi="Arial" w:cs="Arial"/>
          <w:b/>
          <w:b/>
          <w:sz w:val="24"/>
          <w:szCs w:val="24"/>
        </w:rPr>
      </w:pPr>
      <w:r>
        <w:rPr>
          <w:rFonts w:cs="Arial" w:ascii="Arial" w:hAnsi="Arial"/>
          <w:b/>
          <w:sz w:val="24"/>
          <w:szCs w:val="24"/>
        </w:rPr>
        <w:t>Parámetros de calificación de actividades académicas</w:t>
      </w:r>
    </w:p>
    <w:p>
      <w:pPr>
        <w:pStyle w:val="Normal"/>
        <w:widowControl w:val="false"/>
        <w:overflowPunct w:val="true"/>
        <w:spacing w:lineRule="atLeast" w:line="360" w:before="0" w:after="240"/>
        <w:jc w:val="both"/>
        <w:textAlignment w:val="auto"/>
        <w:rPr/>
      </w:pPr>
      <w:r>
        <w:rPr>
          <w:rFonts w:eastAsia="Calibri" w:cs="Arial" w:ascii="Arial" w:hAnsi="Arial"/>
          <w:color w:val="00000A"/>
          <w:sz w:val="24"/>
          <w:szCs w:val="24"/>
          <w:lang w:val="es-ES" w:eastAsia="es-CO"/>
        </w:rPr>
        <w:t xml:space="preserve">En todas las evaluaciones, se pide redactar una solución argumentada y clara. Cualquier respuesta debe ser matemáticamente justificada. Soluciones sin debido desarrollo y justificación no serán válidas. </w:t>
      </w:r>
    </w:p>
    <w:p>
      <w:pPr>
        <w:pStyle w:val="Normal"/>
        <w:spacing w:before="0" w:after="0"/>
        <w:contextualSpacing/>
        <w:rPr>
          <w:rFonts w:ascii="Arial" w:hAnsi="Arial" w:cs="Arial"/>
          <w:b/>
          <w:b/>
          <w:sz w:val="24"/>
          <w:szCs w:val="24"/>
        </w:rPr>
      </w:pPr>
      <w:r>
        <w:rPr>
          <w:rFonts w:cs="Arial" w:ascii="Arial" w:hAnsi="Arial"/>
          <w:b/>
          <w:sz w:val="24"/>
          <w:szCs w:val="24"/>
        </w:rPr>
        <w:t>Calificación de asistencia y/o participación en clase</w:t>
      </w:r>
    </w:p>
    <w:p>
      <w:pPr>
        <w:pStyle w:val="Normal"/>
        <w:spacing w:before="0" w:after="0"/>
        <w:contextualSpacing/>
        <w:rPr>
          <w:rFonts w:ascii="Arial" w:hAnsi="Arial" w:cs="Arial"/>
          <w:sz w:val="24"/>
          <w:szCs w:val="24"/>
        </w:rPr>
      </w:pPr>
      <w:r>
        <w:rPr>
          <w:rFonts w:cs="Arial" w:ascii="Arial" w:hAnsi="Arial"/>
          <w:sz w:val="24"/>
          <w:szCs w:val="24"/>
        </w:rPr>
        <w:t>No contribuye a la nota final.</w:t>
      </w:r>
    </w:p>
    <w:p>
      <w:pPr>
        <w:pStyle w:val="Normal"/>
        <w:spacing w:before="0" w:after="0"/>
        <w:contextualSpacing/>
        <w:rPr>
          <w:rFonts w:ascii="Arial" w:hAnsi="Arial" w:cs="Arial"/>
          <w:sz w:val="24"/>
          <w:szCs w:val="24"/>
        </w:rPr>
      </w:pPr>
      <w:r>
        <w:rPr>
          <w:rFonts w:cs="Arial" w:ascii="Arial" w:hAnsi="Arial"/>
          <w:sz w:val="24"/>
          <w:szCs w:val="24"/>
        </w:rPr>
      </w:r>
    </w:p>
    <w:p>
      <w:pPr>
        <w:pStyle w:val="Normal"/>
        <w:spacing w:before="0" w:after="0"/>
        <w:contextualSpacing/>
        <w:rPr>
          <w:rFonts w:ascii="Arial" w:hAnsi="Arial" w:cs="Arial"/>
          <w:b/>
          <w:b/>
          <w:sz w:val="24"/>
          <w:szCs w:val="24"/>
        </w:rPr>
      </w:pPr>
      <w:r>
        <w:rPr>
          <w:rFonts w:cs="Arial" w:ascii="Arial" w:hAnsi="Arial"/>
          <w:b/>
          <w:sz w:val="24"/>
          <w:szCs w:val="24"/>
        </w:rPr>
        <w:t>Reclamos</w:t>
      </w:r>
    </w:p>
    <w:p>
      <w:pPr>
        <w:pStyle w:val="Normal"/>
        <w:spacing w:before="0" w:after="0"/>
        <w:contextualSpacing/>
        <w:jc w:val="both"/>
        <w:rPr>
          <w:rFonts w:ascii="Arial" w:hAnsi="Arial" w:cs="Arial"/>
          <w:sz w:val="24"/>
          <w:szCs w:val="24"/>
        </w:rPr>
      </w:pPr>
      <w:r>
        <w:rPr>
          <w:rFonts w:cs="Arial" w:ascii="Arial" w:hAnsi="Arial"/>
          <w:sz w:val="24"/>
          <w:szCs w:val="24"/>
        </w:rPr>
        <w:t xml:space="preserve">Los exámenes y quices serán entregados en las clases magistrales. Si un estudiante no asiste a esta clase, puede recogerlos en la oficina del professor correspondiente, </w:t>
      </w:r>
      <w:r>
        <w:rPr>
          <w:rFonts w:cs="Arial" w:ascii="Arial" w:hAnsi="Arial"/>
          <w:b/>
          <w:sz w:val="24"/>
          <w:szCs w:val="24"/>
        </w:rPr>
        <w:t xml:space="preserve">únicamente durante el horario de atención </w:t>
      </w:r>
      <w:r>
        <w:rPr>
          <w:rFonts w:cs="Arial" w:ascii="Arial" w:hAnsi="Arial"/>
          <w:sz w:val="24"/>
          <w:szCs w:val="24"/>
        </w:rPr>
        <w:t>del profesor. Es respondabilidad del estudiante reclamar sus exámenes y quices.</w:t>
      </w:r>
    </w:p>
    <w:p>
      <w:pPr>
        <w:pStyle w:val="Normal"/>
        <w:spacing w:before="0" w:after="0"/>
        <w:contextualSpacing/>
        <w:rPr>
          <w:rFonts w:ascii="Arial" w:hAnsi="Arial" w:cs="Arial"/>
          <w:sz w:val="24"/>
          <w:szCs w:val="24"/>
        </w:rPr>
      </w:pPr>
      <w:r>
        <w:rPr>
          <w:rFonts w:cs="Arial" w:ascii="Arial" w:hAnsi="Arial"/>
          <w:sz w:val="24"/>
          <w:szCs w:val="24"/>
        </w:rPr>
      </w:r>
    </w:p>
    <w:p>
      <w:pPr>
        <w:pStyle w:val="Normal"/>
        <w:spacing w:before="0" w:after="0"/>
        <w:contextualSpacing/>
        <w:jc w:val="both"/>
        <w:rPr>
          <w:rFonts w:ascii="Arial" w:hAnsi="Arial" w:cs="Arial"/>
          <w:sz w:val="24"/>
          <w:szCs w:val="24"/>
        </w:rPr>
      </w:pPr>
      <w:r>
        <w:rPr>
          <w:rFonts w:cs="Arial" w:ascii="Arial" w:hAnsi="Arial"/>
          <w:sz w:val="24"/>
          <w:szCs w:val="24"/>
        </w:rPr>
        <w:t xml:space="preserve">Reclamos sobre calificaciones se pueden hacer de forma oral, </w:t>
      </w:r>
      <w:r>
        <w:rPr>
          <w:rFonts w:cs="Arial" w:ascii="Arial" w:hAnsi="Arial"/>
          <w:b/>
          <w:sz w:val="24"/>
          <w:szCs w:val="24"/>
        </w:rPr>
        <w:t xml:space="preserve">en el momento de entrega </w:t>
      </w:r>
      <w:r>
        <w:rPr>
          <w:rFonts w:cs="Arial" w:ascii="Arial" w:hAnsi="Arial"/>
          <w:sz w:val="24"/>
          <w:szCs w:val="24"/>
        </w:rPr>
        <w:t>de ellos, o de forma escrita según el reglamento estudiantil: dentro de 4 días hábiles siguientes (contados desde la fecha de entrega). Esta posibilidad no existe si el examen está escrito con lápiz.</w:t>
      </w:r>
    </w:p>
    <w:p>
      <w:pPr>
        <w:pStyle w:val="Normal"/>
        <w:spacing w:before="0" w:after="0"/>
        <w:contextualSpacing/>
        <w:rPr>
          <w:rFonts w:ascii="Arial" w:hAnsi="Arial" w:cs="Arial"/>
          <w:b/>
          <w:b/>
          <w:sz w:val="24"/>
          <w:szCs w:val="24"/>
        </w:rPr>
      </w:pPr>
      <w:r>
        <w:rPr>
          <w:rFonts w:cs="Arial" w:ascii="Arial" w:hAnsi="Arial"/>
          <w:b/>
          <w:sz w:val="24"/>
          <w:szCs w:val="24"/>
        </w:rPr>
      </w:r>
    </w:p>
    <w:p>
      <w:pPr>
        <w:pStyle w:val="Normal"/>
        <w:spacing w:before="0" w:after="0"/>
        <w:contextualSpacing/>
        <w:rPr>
          <w:rFonts w:ascii="Arial" w:hAnsi="Arial" w:cs="Arial"/>
          <w:b/>
          <w:b/>
          <w:sz w:val="24"/>
          <w:szCs w:val="24"/>
        </w:rPr>
      </w:pPr>
      <w:r>
        <w:rPr>
          <w:rFonts w:cs="Arial" w:ascii="Arial" w:hAnsi="Arial"/>
          <w:b/>
          <w:sz w:val="24"/>
          <w:szCs w:val="24"/>
        </w:rPr>
        <w:t>Política de aproximación de notas</w:t>
      </w:r>
    </w:p>
    <w:p>
      <w:pPr>
        <w:pStyle w:val="Normal"/>
        <w:widowControl w:val="false"/>
        <w:overflowPunct w:val="true"/>
        <w:spacing w:lineRule="atLeast" w:line="360" w:before="0" w:after="240"/>
        <w:jc w:val="both"/>
        <w:textAlignment w:val="auto"/>
        <w:rPr>
          <w:rFonts w:ascii="Arial" w:hAnsi="Arial" w:eastAsia="Calibri" w:cs="Arial"/>
          <w:color w:val="00000A"/>
          <w:sz w:val="24"/>
          <w:szCs w:val="24"/>
          <w:lang w:val="es-ES" w:eastAsia="es-CO"/>
        </w:rPr>
      </w:pPr>
      <w:r>
        <w:rPr>
          <w:rFonts w:eastAsia="Calibri" w:cs="Arial" w:ascii="Arial" w:hAnsi="Arial"/>
          <w:color w:val="00000A"/>
          <w:sz w:val="24"/>
          <w:szCs w:val="24"/>
          <w:lang w:val="es-ES" w:eastAsia="es-CO"/>
        </w:rPr>
        <w:t>De acuerdo al sistema de calificación vigente en la Universidad de Los Andes, la nota final del curso es una nota sobre 5 con dos dígitos decimales. La aproximación de la nota final se realizará a la décima superior más cercana. Por ejemplo, una nota de 3.61 se aproximaría a 3.7, y una nota de 3.89 se aproximaría a 3.9.</w:t>
      </w:r>
    </w:p>
    <w:p>
      <w:pPr>
        <w:pStyle w:val="Normal"/>
        <w:widowControl w:val="false"/>
        <w:overflowPunct w:val="true"/>
        <w:spacing w:lineRule="atLeast" w:line="360" w:before="0" w:after="240"/>
        <w:jc w:val="both"/>
        <w:textAlignment w:val="auto"/>
        <w:rPr>
          <w:rFonts w:ascii="Arial" w:hAnsi="Arial" w:eastAsia="Calibri" w:cs="Arial"/>
          <w:color w:val="00000A"/>
          <w:sz w:val="24"/>
          <w:szCs w:val="24"/>
          <w:lang w:val="es-ES" w:eastAsia="es-CO"/>
        </w:rPr>
      </w:pPr>
      <w:r>
        <w:rPr>
          <w:rFonts w:eastAsia="Calibri" w:cs="Arial" w:ascii="Arial" w:hAnsi="Arial"/>
          <w:color w:val="00000A"/>
          <w:sz w:val="24"/>
          <w:szCs w:val="24"/>
          <w:lang w:val="es-ES" w:eastAsia="es-CO"/>
        </w:rPr>
        <w:t xml:space="preserve">La única excepción será una nota mayor o igual a 4.8, que se aproximará a 5.0. </w:t>
      </w:r>
      <w:r>
        <w:rPr>
          <w:rFonts w:eastAsia="Calibri" w:cs="Arial" w:ascii="Arial" w:hAnsi="Arial"/>
          <w:b/>
          <w:color w:val="00000A"/>
          <w:sz w:val="24"/>
          <w:szCs w:val="24"/>
          <w:lang w:val="es-ES" w:eastAsia="es-CO"/>
        </w:rPr>
        <w:t>Sólo se aproxima el promedio final, no las notas parciales.</w:t>
      </w:r>
    </w:p>
    <w:p>
      <w:pPr>
        <w:pStyle w:val="Heading1"/>
        <w:numPr>
          <w:ilvl w:val="0"/>
          <w:numId w:val="6"/>
        </w:numPr>
        <w:rPr>
          <w:rFonts w:ascii="Arial" w:hAnsi="Arial" w:cs="Arial"/>
          <w:color w:val="365F91"/>
          <w:sz w:val="24"/>
          <w:szCs w:val="24"/>
        </w:rPr>
      </w:pPr>
      <w:bookmarkStart w:id="1" w:name="_Toc360604263"/>
      <w:bookmarkEnd w:id="1"/>
      <w:r>
        <w:rPr>
          <w:rFonts w:cs="Arial" w:ascii="Arial" w:hAnsi="Arial"/>
          <w:color w:val="365F91"/>
          <w:sz w:val="24"/>
          <w:szCs w:val="24"/>
        </w:rPr>
        <w:t>RÉGIMEN ACADÉMICO</w:t>
      </w:r>
    </w:p>
    <w:p>
      <w:pPr>
        <w:pStyle w:val="Footer"/>
        <w:jc w:val="both"/>
        <w:rPr>
          <w:rFonts w:ascii="Arial" w:hAnsi="Arial" w:eastAsia="Batang" w:cs="Arial"/>
          <w:sz w:val="24"/>
          <w:szCs w:val="24"/>
        </w:rPr>
      </w:pPr>
      <w:r>
        <w:rPr>
          <w:rFonts w:eastAsia="Batang" w:cs="Arial" w:ascii="Arial" w:hAnsi="Arial"/>
          <w:sz w:val="24"/>
          <w:szCs w:val="24"/>
        </w:rPr>
        <w:t>Las siguientes disposiciones académicas se deberán tener en cuenta en la elaboración de los programas de los cursos:</w:t>
      </w:r>
    </w:p>
    <w:p>
      <w:pPr>
        <w:pStyle w:val="Footer"/>
        <w:jc w:val="both"/>
        <w:rPr>
          <w:rFonts w:ascii="Arial" w:hAnsi="Arial" w:eastAsia="Batang" w:cs="Arial"/>
          <w:sz w:val="24"/>
          <w:szCs w:val="24"/>
        </w:rPr>
      </w:pPr>
      <w:r>
        <w:rPr>
          <w:rFonts w:eastAsia="Batang" w:cs="Arial" w:ascii="Arial" w:hAnsi="Arial"/>
          <w:sz w:val="24"/>
          <w:szCs w:val="24"/>
        </w:rPr>
      </w:r>
    </w:p>
    <w:p>
      <w:pPr>
        <w:pStyle w:val="Normal"/>
        <w:numPr>
          <w:ilvl w:val="0"/>
          <w:numId w:val="9"/>
        </w:numPr>
        <w:overflowPunct w:val="true"/>
        <w:textAlignment w:val="auto"/>
        <w:rPr>
          <w:rFonts w:ascii="Arial" w:hAnsi="Arial" w:cs="Arial"/>
          <w:b/>
          <w:b/>
          <w:sz w:val="24"/>
          <w:szCs w:val="24"/>
        </w:rPr>
      </w:pPr>
      <w:r>
        <w:rPr>
          <w:rFonts w:cs="Arial" w:ascii="Arial" w:hAnsi="Arial"/>
          <w:b/>
          <w:sz w:val="24"/>
          <w:szCs w:val="24"/>
        </w:rPr>
        <w:t>Asistencia a clase:</w:t>
      </w:r>
    </w:p>
    <w:p>
      <w:pPr>
        <w:pStyle w:val="Normal"/>
        <w:rPr>
          <w:rFonts w:ascii="Arial" w:hAnsi="Arial" w:cs="Arial"/>
          <w:b/>
          <w:b/>
          <w:sz w:val="24"/>
          <w:szCs w:val="24"/>
        </w:rPr>
      </w:pPr>
      <w:r>
        <w:rPr>
          <w:rFonts w:cs="Arial" w:ascii="Arial" w:hAnsi="Arial"/>
          <w:b/>
          <w:sz w:val="24"/>
          <w:szCs w:val="24"/>
        </w:rPr>
      </w:r>
    </w:p>
    <w:p>
      <w:pPr>
        <w:pStyle w:val="Footer"/>
        <w:jc w:val="both"/>
        <w:rPr>
          <w:rFonts w:ascii="Arial" w:hAnsi="Arial" w:eastAsia="Batang" w:cs="Arial"/>
          <w:sz w:val="24"/>
          <w:szCs w:val="24"/>
        </w:rPr>
      </w:pPr>
      <w:r>
        <w:rPr>
          <w:rFonts w:eastAsia="Batang" w:cs="Arial" w:ascii="Arial" w:hAnsi="Arial"/>
          <w:sz w:val="24"/>
          <w:szCs w:val="24"/>
        </w:rPr>
        <w:t>Los profesores iniciarán sus cursos desde el primer día del semestre académico, con la finalidad de garantizarles a los estudiantes el derecho a beneficiarse activa y plenamente del proceso educativo (Art. 40 RGEPr).</w:t>
      </w:r>
    </w:p>
    <w:p>
      <w:pPr>
        <w:pStyle w:val="Footer"/>
        <w:jc w:val="both"/>
        <w:rPr>
          <w:rFonts w:ascii="Arial" w:hAnsi="Arial" w:eastAsia="Batang" w:cs="Arial"/>
          <w:sz w:val="24"/>
          <w:szCs w:val="24"/>
        </w:rPr>
      </w:pPr>
      <w:r>
        <w:rPr>
          <w:rFonts w:eastAsia="Batang"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Las clases de la Universidad deben empezar a la hora en punto o a la media hora, y terminar diez minutos antes de la hora en punto o de la media hora (Art. 41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9"/>
        </w:numPr>
        <w:jc w:val="both"/>
        <w:rPr>
          <w:rFonts w:ascii="Arial" w:hAnsi="Arial" w:eastAsia="Batang" w:cs="Arial"/>
          <w:b/>
          <w:b/>
          <w:sz w:val="24"/>
          <w:szCs w:val="24"/>
        </w:rPr>
      </w:pPr>
      <w:r>
        <w:rPr>
          <w:rFonts w:eastAsia="Batang" w:cs="Arial" w:ascii="Arial" w:hAnsi="Arial"/>
          <w:b/>
          <w:sz w:val="24"/>
          <w:szCs w:val="24"/>
        </w:rPr>
        <w:t>Inasistencia a clase y a evaluaciones:</w:t>
      </w:r>
    </w:p>
    <w:p>
      <w:pPr>
        <w:pStyle w:val="NoSpacing"/>
        <w:jc w:val="both"/>
        <w:rPr>
          <w:rFonts w:ascii="Arial" w:hAnsi="Arial" w:eastAsia="Batang" w:cs="Arial"/>
          <w:b/>
          <w:b/>
          <w:sz w:val="24"/>
          <w:szCs w:val="24"/>
        </w:rPr>
      </w:pPr>
      <w:r>
        <w:rPr>
          <w:rFonts w:eastAsia="Batang" w:cs="Arial" w:ascii="Arial" w:hAnsi="Arial"/>
          <w:b/>
          <w:sz w:val="24"/>
          <w:szCs w:val="24"/>
        </w:rPr>
      </w:r>
    </w:p>
    <w:p>
      <w:pPr>
        <w:pStyle w:val="NoSpacing"/>
        <w:jc w:val="both"/>
        <w:rPr>
          <w:rFonts w:ascii="Arial" w:hAnsi="Arial" w:eastAsia="Batang" w:cs="Arial"/>
          <w:sz w:val="24"/>
          <w:szCs w:val="24"/>
        </w:rPr>
      </w:pPr>
      <w:r>
        <w:rPr>
          <w:rFonts w:eastAsia="Batang" w:cs="Arial" w:ascii="Arial" w:hAnsi="Arial"/>
          <w:sz w:val="24"/>
          <w:szCs w:val="24"/>
        </w:rPr>
        <w:t xml:space="preserve">Los parámetros para controlar la asistencia deberán ser informados a los estudiantes el primer día de clase. Se sugiere informar si la asistencia y la participación serán criterios de evaluación, así como la forma en que serán calificados. </w:t>
      </w:r>
      <w:r>
        <w:rPr>
          <w:rFonts w:cs="Arial" w:ascii="Arial" w:hAnsi="Arial"/>
          <w:sz w:val="24"/>
          <w:szCs w:val="24"/>
        </w:rPr>
        <w:t>Será facultativo de cada profesor determinar las consecuencias de la inasistencia si esta supera el 20% (Art. 42 y 43 RGRPr).</w:t>
      </w:r>
    </w:p>
    <w:p>
      <w:pPr>
        <w:pStyle w:val="NoSpacing"/>
        <w:jc w:val="both"/>
        <w:rPr>
          <w:rFonts w:ascii="Arial" w:hAnsi="Arial" w:cs="Arial"/>
          <w:sz w:val="24"/>
          <w:szCs w:val="24"/>
        </w:rPr>
      </w:pPr>
      <w:r>
        <w:rPr>
          <w:rFonts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El estudiante que desee justificar su ausencia deberá hacerlo ante el profesor dentro de un término no superior a ocho (8) días hábiles siguientes a la fecha de ésta. De acuerdo con el parágrafo del artículo 43 del RGEPr, serán excusas válidas las siguientes:</w:t>
      </w:r>
    </w:p>
    <w:p>
      <w:pPr>
        <w:pStyle w:val="Footer"/>
        <w:jc w:val="both"/>
        <w:rPr>
          <w:rFonts w:ascii="Arial" w:hAnsi="Arial" w:eastAsia="Batang" w:cs="Arial"/>
          <w:sz w:val="24"/>
          <w:szCs w:val="24"/>
        </w:rPr>
      </w:pPr>
      <w:r>
        <w:rPr>
          <w:rFonts w:eastAsia="Batang" w:cs="Arial" w:ascii="Arial" w:hAnsi="Arial"/>
          <w:sz w:val="24"/>
          <w:szCs w:val="24"/>
        </w:rPr>
      </w:r>
    </w:p>
    <w:p>
      <w:pPr>
        <w:pStyle w:val="NoSpacing"/>
        <w:numPr>
          <w:ilvl w:val="0"/>
          <w:numId w:val="10"/>
        </w:numPr>
        <w:jc w:val="both"/>
        <w:rPr>
          <w:rFonts w:ascii="Arial" w:hAnsi="Arial" w:cs="Arial"/>
          <w:sz w:val="24"/>
          <w:szCs w:val="24"/>
          <w:lang w:eastAsia="es-CO"/>
        </w:rPr>
      </w:pPr>
      <w:r>
        <w:rPr>
          <w:rFonts w:cs="Arial" w:ascii="Arial" w:hAnsi="Arial"/>
          <w:sz w:val="24"/>
          <w:szCs w:val="24"/>
          <w:lang w:eastAsia="es-CO"/>
        </w:rPr>
        <w:t>Incapacidades médicas.</w:t>
      </w:r>
    </w:p>
    <w:p>
      <w:pPr>
        <w:pStyle w:val="NoSpacing"/>
        <w:numPr>
          <w:ilvl w:val="0"/>
          <w:numId w:val="10"/>
        </w:numPr>
        <w:jc w:val="both"/>
        <w:rPr>
          <w:rFonts w:ascii="Arial" w:hAnsi="Arial" w:cs="Arial"/>
          <w:sz w:val="24"/>
          <w:szCs w:val="24"/>
          <w:lang w:eastAsia="es-CO"/>
        </w:rPr>
      </w:pPr>
      <w:r>
        <w:rPr>
          <w:rFonts w:cs="Arial" w:ascii="Arial" w:hAnsi="Arial"/>
          <w:sz w:val="24"/>
          <w:szCs w:val="24"/>
          <w:lang w:eastAsia="es-CO"/>
        </w:rPr>
        <w:t>Incapacidades expedidas por la Decanatura de Estudiantes.</w:t>
      </w:r>
    </w:p>
    <w:p>
      <w:pPr>
        <w:pStyle w:val="NoSpacing"/>
        <w:numPr>
          <w:ilvl w:val="0"/>
          <w:numId w:val="10"/>
        </w:numPr>
        <w:jc w:val="both"/>
        <w:rPr>
          <w:rFonts w:ascii="Arial" w:hAnsi="Arial" w:cs="Arial"/>
          <w:sz w:val="24"/>
          <w:szCs w:val="24"/>
          <w:lang w:eastAsia="es-CO"/>
        </w:rPr>
      </w:pPr>
      <w:r>
        <w:rPr>
          <w:rFonts w:cs="Arial" w:ascii="Arial" w:hAnsi="Arial"/>
          <w:sz w:val="24"/>
          <w:szCs w:val="24"/>
          <w:lang w:eastAsia="es-CO"/>
        </w:rPr>
        <w:t>Muerte del cónyuge o de un familiar hasta del segundo grado de consanguinidad.</w:t>
      </w:r>
    </w:p>
    <w:p>
      <w:pPr>
        <w:pStyle w:val="NoSpacing"/>
        <w:numPr>
          <w:ilvl w:val="0"/>
          <w:numId w:val="10"/>
        </w:numPr>
        <w:jc w:val="both"/>
        <w:rPr>
          <w:rFonts w:ascii="Arial" w:hAnsi="Arial" w:cs="Arial"/>
          <w:sz w:val="24"/>
          <w:szCs w:val="24"/>
          <w:lang w:eastAsia="es-CO"/>
        </w:rPr>
      </w:pPr>
      <w:r>
        <w:rPr>
          <w:rFonts w:cs="Arial" w:ascii="Arial" w:hAnsi="Arial"/>
          <w:sz w:val="24"/>
          <w:szCs w:val="24"/>
          <w:lang w:eastAsia="es-CO"/>
        </w:rPr>
        <w:t>Autorización para participar en eventos deportivos, expedida por la Decanatura de Estudiantes.</w:t>
      </w:r>
    </w:p>
    <w:p>
      <w:pPr>
        <w:pStyle w:val="NoSpacing"/>
        <w:numPr>
          <w:ilvl w:val="0"/>
          <w:numId w:val="10"/>
        </w:numPr>
        <w:jc w:val="both"/>
        <w:rPr>
          <w:rFonts w:ascii="Arial" w:hAnsi="Arial" w:cs="Arial"/>
          <w:sz w:val="24"/>
          <w:szCs w:val="24"/>
          <w:lang w:eastAsia="es-CO"/>
        </w:rPr>
      </w:pPr>
      <w:r>
        <w:rPr>
          <w:rFonts w:cs="Arial" w:ascii="Arial" w:hAnsi="Arial"/>
          <w:sz w:val="24"/>
          <w:szCs w:val="24"/>
          <w:lang w:eastAsia="es-CO"/>
        </w:rPr>
        <w:t>Autorización para asistir a actividades académicas y culturales, expedida por la respectiva dependencia académica.</w:t>
      </w:r>
    </w:p>
    <w:p>
      <w:pPr>
        <w:pStyle w:val="NoSpacing"/>
        <w:numPr>
          <w:ilvl w:val="0"/>
          <w:numId w:val="10"/>
        </w:numPr>
        <w:jc w:val="both"/>
        <w:rPr>
          <w:rFonts w:ascii="Arial" w:hAnsi="Arial" w:cs="Arial"/>
          <w:sz w:val="24"/>
          <w:szCs w:val="24"/>
          <w:lang w:eastAsia="es-CO"/>
        </w:rPr>
      </w:pPr>
      <w:r>
        <w:rPr>
          <w:rFonts w:cs="Arial" w:ascii="Arial" w:hAnsi="Arial"/>
          <w:sz w:val="24"/>
          <w:szCs w:val="24"/>
          <w:lang w:eastAsia="es-CO"/>
        </w:rPr>
        <w:t>Citación a diligencias judiciales, debidamente respaldada por el documento respectivo.</w:t>
      </w:r>
    </w:p>
    <w:p>
      <w:pPr>
        <w:pStyle w:val="NoSpacing"/>
        <w:rPr>
          <w:rFonts w:ascii="Arial" w:hAnsi="Arial" w:cs="Arial"/>
          <w:sz w:val="24"/>
          <w:szCs w:val="24"/>
        </w:rPr>
      </w:pPr>
      <w:r>
        <w:rPr>
          <w:rFonts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La Decanatura de Estudiantes prestará colaboración en la verificación de las incapacidades médicas.</w:t>
      </w:r>
    </w:p>
    <w:p>
      <w:pPr>
        <w:pStyle w:val="NoSpacing"/>
        <w:jc w:val="both"/>
        <w:rPr>
          <w:rFonts w:ascii="Arial" w:hAnsi="Arial" w:cs="Arial"/>
          <w:sz w:val="24"/>
          <w:szCs w:val="24"/>
        </w:rPr>
      </w:pPr>
      <w:r>
        <w:rPr>
          <w:rFonts w:cs="Arial" w:ascii="Arial" w:hAnsi="Arial"/>
          <w:sz w:val="24"/>
          <w:szCs w:val="24"/>
        </w:rPr>
      </w:r>
    </w:p>
    <w:p>
      <w:pPr>
        <w:pStyle w:val="NoSpacing"/>
        <w:numPr>
          <w:ilvl w:val="0"/>
          <w:numId w:val="9"/>
        </w:numPr>
        <w:jc w:val="both"/>
        <w:rPr>
          <w:rFonts w:ascii="Arial" w:hAnsi="Arial" w:cs="Arial"/>
          <w:b/>
          <w:b/>
          <w:sz w:val="24"/>
          <w:szCs w:val="24"/>
        </w:rPr>
      </w:pPr>
      <w:r>
        <w:rPr>
          <w:rFonts w:cs="Arial" w:ascii="Arial" w:hAnsi="Arial"/>
          <w:b/>
          <w:sz w:val="24"/>
          <w:szCs w:val="24"/>
        </w:rPr>
        <w:t>Salidas de campo:</w:t>
      </w:r>
    </w:p>
    <w:p>
      <w:pPr>
        <w:pStyle w:val="NoSpacing"/>
        <w:rPr>
          <w:rFonts w:ascii="Arial" w:hAnsi="Arial" w:cs="Arial"/>
          <w:sz w:val="24"/>
          <w:szCs w:val="24"/>
        </w:rPr>
      </w:pPr>
      <w:r>
        <w:rPr>
          <w:rFonts w:cs="Arial" w:ascii="Arial" w:hAnsi="Arial"/>
          <w:sz w:val="24"/>
          <w:szCs w:val="24"/>
        </w:rPr>
      </w:r>
    </w:p>
    <w:p>
      <w:pPr>
        <w:pStyle w:val="NoSpacing"/>
        <w:jc w:val="both"/>
        <w:rPr>
          <w:rFonts w:ascii="Arial" w:hAnsi="Arial" w:cs="Arial"/>
          <w:sz w:val="24"/>
          <w:szCs w:val="24"/>
          <w:lang w:eastAsia="es-CO"/>
        </w:rPr>
      </w:pPr>
      <w:r>
        <w:rPr>
          <w:rFonts w:cs="Arial" w:ascii="Arial" w:hAnsi="Arial"/>
          <w:sz w:val="24"/>
          <w:szCs w:val="24"/>
          <w:lang w:eastAsia="es-CO"/>
        </w:rPr>
        <w:t>Las salidas de campo de los estudiantes de la Universidad, programadas fuera de Bogotá, no son de carácter obligatorio. En caso de que algunos estudiantes no puedan cumplir con esta actividad, deberán informar las razones al profesor respectivo y acordar con él la realización de trabajos supletorios (Art. 44 RGEPr).</w:t>
      </w:r>
    </w:p>
    <w:p>
      <w:pPr>
        <w:pStyle w:val="NoSpacing"/>
        <w:rPr>
          <w:rFonts w:ascii="Arial" w:hAnsi="Arial" w:cs="Arial"/>
          <w:sz w:val="24"/>
          <w:szCs w:val="24"/>
        </w:rPr>
      </w:pPr>
      <w:r>
        <w:rPr>
          <w:rFonts w:cs="Arial" w:ascii="Arial" w:hAnsi="Arial"/>
          <w:sz w:val="24"/>
          <w:szCs w:val="24"/>
        </w:rPr>
      </w:r>
    </w:p>
    <w:p>
      <w:pPr>
        <w:pStyle w:val="NoSpacing"/>
        <w:numPr>
          <w:ilvl w:val="0"/>
          <w:numId w:val="9"/>
        </w:numPr>
        <w:rPr>
          <w:rFonts w:ascii="Arial" w:hAnsi="Arial" w:cs="Arial"/>
          <w:b/>
          <w:b/>
          <w:sz w:val="24"/>
          <w:szCs w:val="24"/>
        </w:rPr>
      </w:pPr>
      <w:r>
        <w:rPr>
          <w:rFonts w:cs="Arial" w:ascii="Arial" w:hAnsi="Arial"/>
          <w:b/>
          <w:sz w:val="24"/>
          <w:szCs w:val="24"/>
        </w:rPr>
        <w:t>Calificaciones:</w:t>
      </w:r>
    </w:p>
    <w:p>
      <w:pPr>
        <w:pStyle w:val="NoSpacing"/>
        <w:rPr>
          <w:rFonts w:ascii="Arial" w:hAnsi="Arial" w:cs="Arial"/>
          <w:sz w:val="24"/>
          <w:szCs w:val="24"/>
        </w:rPr>
      </w:pPr>
      <w:r>
        <w:rPr>
          <w:rFonts w:cs="Arial" w:ascii="Arial" w:hAnsi="Arial"/>
          <w:sz w:val="24"/>
          <w:szCs w:val="24"/>
        </w:rPr>
      </w:r>
    </w:p>
    <w:p>
      <w:pPr>
        <w:pStyle w:val="NoSpacing"/>
        <w:numPr>
          <w:ilvl w:val="0"/>
          <w:numId w:val="7"/>
        </w:numPr>
        <w:jc w:val="both"/>
        <w:rPr>
          <w:rFonts w:ascii="Arial" w:hAnsi="Arial" w:cs="Arial"/>
          <w:sz w:val="24"/>
          <w:szCs w:val="24"/>
        </w:rPr>
      </w:pPr>
      <w:r>
        <w:rPr>
          <w:rFonts w:cs="Arial" w:ascii="Arial" w:hAnsi="Arial"/>
          <w:bCs/>
          <w:sz w:val="24"/>
          <w:szCs w:val="24"/>
        </w:rPr>
        <w:t>Se deberán</w:t>
      </w:r>
      <w:r>
        <w:rPr>
          <w:rFonts w:cs="Arial" w:ascii="Arial" w:hAnsi="Arial"/>
          <w:sz w:val="24"/>
          <w:szCs w:val="24"/>
        </w:rPr>
        <w:t xml:space="preserve"> programar como mínimo tres (3) evaluaciones. En los cursos de la escuela de verano el profesor podrá practicar una sola evaluación con un valor equivalente al 100% de la materia (Art. 45 y parágrafo Art. 46 RGEPr).</w:t>
      </w:r>
    </w:p>
    <w:p>
      <w:pPr>
        <w:pStyle w:val="NoSpacing"/>
        <w:ind w:left="720" w:hanging="0"/>
        <w:jc w:val="both"/>
        <w:rPr>
          <w:rFonts w:ascii="Arial" w:hAnsi="Arial" w:cs="Arial"/>
          <w:sz w:val="24"/>
          <w:szCs w:val="24"/>
        </w:rPr>
      </w:pPr>
      <w:r>
        <w:rPr>
          <w:rFonts w:cs="Arial" w:ascii="Arial" w:hAnsi="Arial"/>
          <w:sz w:val="24"/>
          <w:szCs w:val="24"/>
        </w:rPr>
      </w:r>
    </w:p>
    <w:p>
      <w:pPr>
        <w:pStyle w:val="NoSpacing"/>
        <w:numPr>
          <w:ilvl w:val="0"/>
          <w:numId w:val="7"/>
        </w:numPr>
        <w:jc w:val="both"/>
        <w:rPr>
          <w:rFonts w:ascii="Arial" w:hAnsi="Arial" w:cs="Arial"/>
          <w:sz w:val="24"/>
          <w:szCs w:val="24"/>
        </w:rPr>
      </w:pPr>
      <w:r>
        <w:rPr>
          <w:rFonts w:cs="Arial" w:ascii="Arial" w:hAnsi="Arial"/>
          <w:sz w:val="24"/>
          <w:szCs w:val="24"/>
        </w:rPr>
        <w:t xml:space="preserve">Ninguna de las evaluaciones podrá tener un porcentaje superior al 35%, salvo que se trate de prácticas académicas, proyectos de grado y algunos cursos del programa de música, los cuales tendrán un sistema de calificación especial que también deberá ser informado a los estudiantes en el programa del curso.  </w:t>
      </w:r>
    </w:p>
    <w:p>
      <w:pPr>
        <w:pStyle w:val="NoSpacing"/>
        <w:ind w:left="720" w:hanging="0"/>
        <w:jc w:val="both"/>
        <w:rPr>
          <w:rFonts w:ascii="Arial" w:hAnsi="Arial" w:cs="Arial"/>
          <w:sz w:val="24"/>
          <w:szCs w:val="24"/>
        </w:rPr>
      </w:pPr>
      <w:r>
        <w:rPr>
          <w:rFonts w:cs="Arial" w:ascii="Arial" w:hAnsi="Arial"/>
          <w:sz w:val="24"/>
          <w:szCs w:val="24"/>
        </w:rPr>
      </w:r>
    </w:p>
    <w:p>
      <w:pPr>
        <w:pStyle w:val="Normal"/>
        <w:numPr>
          <w:ilvl w:val="0"/>
          <w:numId w:val="7"/>
        </w:numPr>
        <w:overflowPunct w:val="true"/>
        <w:jc w:val="both"/>
        <w:textAlignment w:val="auto"/>
        <w:rPr>
          <w:rFonts w:ascii="Arial" w:hAnsi="Arial" w:cs="Arial"/>
          <w:sz w:val="24"/>
          <w:szCs w:val="24"/>
          <w:lang w:eastAsia="es-CO"/>
        </w:rPr>
      </w:pPr>
      <w:r>
        <w:rPr>
          <w:rFonts w:cs="Arial" w:ascii="Arial" w:hAnsi="Arial"/>
          <w:sz w:val="24"/>
          <w:szCs w:val="24"/>
          <w:lang w:eastAsia="es-CO"/>
        </w:rPr>
        <w:t>Las evaluaciones orales, en las que la actividad del estudiante consiste únicamente en responder las preguntas formuladas por el profesor y que tengan un valor superior al 15% de la calificación del curso, deberán realizarse en presencia de un profesor adicional, quien también deberá actuar como evaluador.</w:t>
      </w:r>
    </w:p>
    <w:p>
      <w:pPr>
        <w:pStyle w:val="Normal"/>
        <w:jc w:val="both"/>
        <w:rPr>
          <w:rFonts w:ascii="Arial" w:hAnsi="Arial" w:cs="Arial"/>
          <w:sz w:val="24"/>
          <w:szCs w:val="24"/>
          <w:lang w:eastAsia="es-CO"/>
        </w:rPr>
      </w:pPr>
      <w:r>
        <w:rPr>
          <w:rFonts w:cs="Arial" w:ascii="Arial" w:hAnsi="Arial"/>
          <w:sz w:val="24"/>
          <w:szCs w:val="24"/>
          <w:lang w:eastAsia="es-CO"/>
        </w:rPr>
      </w:r>
    </w:p>
    <w:p>
      <w:pPr>
        <w:pStyle w:val="Footer"/>
        <w:numPr>
          <w:ilvl w:val="0"/>
          <w:numId w:val="7"/>
        </w:numPr>
        <w:jc w:val="both"/>
        <w:rPr>
          <w:rFonts w:ascii="Arial" w:hAnsi="Arial" w:eastAsia="Batang" w:cs="Arial"/>
          <w:sz w:val="24"/>
          <w:szCs w:val="24"/>
        </w:rPr>
      </w:pPr>
      <w:r>
        <w:rPr>
          <w:rFonts w:eastAsia="Batang" w:cs="Arial" w:ascii="Arial" w:hAnsi="Arial"/>
          <w:sz w:val="24"/>
          <w:szCs w:val="24"/>
        </w:rPr>
        <w:t>Si un estudiante falta a la presentación de una evaluación debidamente programada, podrá ser calificado con cero (0,0). Sin embargo, el estudiante podrá justificar su ausencia ante el profesor dentro de un término no superior a (8) días hábiles siguientes a la realización de la prueba. Justificada la inasistencia el profesor deberá indicarle al estudiante la nueva fecha y hora en que le realizará el examen, dentro de las dos (2) semanas siguientes a la aceptación de la justificación presentada.</w:t>
      </w:r>
    </w:p>
    <w:p>
      <w:pPr>
        <w:pStyle w:val="Normal"/>
        <w:rPr>
          <w:rFonts w:ascii="Arial" w:hAnsi="Arial" w:cs="Arial"/>
          <w:sz w:val="24"/>
          <w:szCs w:val="24"/>
        </w:rPr>
      </w:pPr>
      <w:r>
        <w:rPr>
          <w:rFonts w:cs="Arial" w:ascii="Arial" w:hAnsi="Arial"/>
          <w:sz w:val="24"/>
          <w:szCs w:val="24"/>
        </w:rPr>
      </w:r>
    </w:p>
    <w:p>
      <w:pPr>
        <w:pStyle w:val="NoSpacing"/>
        <w:numPr>
          <w:ilvl w:val="0"/>
          <w:numId w:val="7"/>
        </w:numPr>
        <w:jc w:val="both"/>
        <w:rPr>
          <w:rFonts w:ascii="Arial" w:hAnsi="Arial" w:cs="Arial"/>
          <w:sz w:val="24"/>
          <w:szCs w:val="24"/>
        </w:rPr>
      </w:pPr>
      <w:r>
        <w:rPr>
          <w:rFonts w:cs="Arial" w:ascii="Arial" w:hAnsi="Arial"/>
          <w:sz w:val="24"/>
          <w:szCs w:val="24"/>
        </w:rPr>
        <w:t>El valor de cada evaluación practicada sin aviso, en ningún caso, podrá superar el 5% de la nota definitiva del curso.</w:t>
      </w:r>
    </w:p>
    <w:p>
      <w:pPr>
        <w:pStyle w:val="Normal"/>
        <w:rPr>
          <w:rFonts w:ascii="Arial" w:hAnsi="Arial" w:cs="Arial"/>
          <w:sz w:val="24"/>
          <w:szCs w:val="24"/>
        </w:rPr>
      </w:pPr>
      <w:r>
        <w:rPr>
          <w:rFonts w:cs="Arial" w:ascii="Arial" w:hAnsi="Arial"/>
          <w:sz w:val="24"/>
          <w:szCs w:val="24"/>
        </w:rPr>
      </w:r>
    </w:p>
    <w:p>
      <w:pPr>
        <w:pStyle w:val="NoSpacing"/>
        <w:numPr>
          <w:ilvl w:val="0"/>
          <w:numId w:val="7"/>
        </w:numPr>
        <w:jc w:val="both"/>
        <w:rPr>
          <w:rFonts w:ascii="Arial" w:hAnsi="Arial" w:cs="Arial"/>
          <w:sz w:val="24"/>
          <w:szCs w:val="24"/>
        </w:rPr>
      </w:pPr>
      <w:r>
        <w:rPr>
          <w:rFonts w:cs="Arial" w:ascii="Arial" w:hAnsi="Arial"/>
          <w:sz w:val="24"/>
          <w:szCs w:val="24"/>
        </w:rPr>
        <w:t>Los profesores tendrán autonomía para establecer sus propios criterios de aproximación de notas definitivas, pero deberán siempre informarlo en el programa del curso, el primer día de clase.</w:t>
      </w:r>
    </w:p>
    <w:p>
      <w:pPr>
        <w:pStyle w:val="NoSpacing"/>
        <w:rPr>
          <w:rFonts w:ascii="Arial" w:hAnsi="Arial" w:cs="Arial"/>
          <w:sz w:val="24"/>
          <w:szCs w:val="24"/>
        </w:rPr>
      </w:pPr>
      <w:r>
        <w:rPr>
          <w:rFonts w:cs="Arial" w:ascii="Arial" w:hAnsi="Arial"/>
          <w:sz w:val="24"/>
          <w:szCs w:val="24"/>
        </w:rPr>
      </w:r>
    </w:p>
    <w:p>
      <w:pPr>
        <w:pStyle w:val="NoSpacing"/>
        <w:numPr>
          <w:ilvl w:val="0"/>
          <w:numId w:val="7"/>
        </w:numPr>
        <w:jc w:val="both"/>
        <w:rPr>
          <w:rFonts w:ascii="Arial" w:hAnsi="Arial" w:eastAsia="Batang" w:cs="Arial"/>
          <w:sz w:val="24"/>
          <w:szCs w:val="24"/>
        </w:rPr>
      </w:pPr>
      <w:r>
        <w:rPr>
          <w:rFonts w:eastAsia="Batang" w:cs="Arial" w:ascii="Arial" w:hAnsi="Arial"/>
          <w:sz w:val="24"/>
          <w:szCs w:val="24"/>
        </w:rPr>
        <w:t xml:space="preserve">Se recomienda establecer desde un inicio las condiciones para la entrega de informes y trabajos, así como los parámetros para la elaboración las actividades en grupo. También indicar los efectos de la entrega tardía de trabajos y de la no entrega. </w:t>
      </w:r>
    </w:p>
    <w:p>
      <w:pPr>
        <w:pStyle w:val="NoSpacing"/>
        <w:rPr>
          <w:rFonts w:ascii="Arial" w:hAnsi="Arial" w:eastAsia="Batang" w:cs="Arial"/>
          <w:sz w:val="24"/>
          <w:szCs w:val="24"/>
        </w:rPr>
      </w:pPr>
      <w:r>
        <w:rPr>
          <w:rFonts w:eastAsia="Batang" w:cs="Arial" w:ascii="Arial" w:hAnsi="Arial"/>
          <w:sz w:val="24"/>
          <w:szCs w:val="24"/>
        </w:rPr>
      </w:r>
    </w:p>
    <w:p>
      <w:pPr>
        <w:pStyle w:val="NoSpacing"/>
        <w:numPr>
          <w:ilvl w:val="0"/>
          <w:numId w:val="9"/>
        </w:numPr>
        <w:rPr>
          <w:rFonts w:ascii="Arial" w:hAnsi="Arial" w:eastAsia="Batang" w:cs="Arial"/>
          <w:b/>
          <w:b/>
          <w:sz w:val="24"/>
          <w:szCs w:val="24"/>
        </w:rPr>
      </w:pPr>
      <w:r>
        <w:rPr>
          <w:rFonts w:eastAsia="Batang" w:cs="Arial" w:ascii="Arial" w:hAnsi="Arial"/>
          <w:b/>
          <w:sz w:val="24"/>
          <w:szCs w:val="24"/>
        </w:rPr>
        <w:t>Entrega de calificaciones:</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7"/>
        </w:numPr>
        <w:jc w:val="both"/>
        <w:rPr>
          <w:rFonts w:ascii="Arial" w:hAnsi="Arial" w:cs="Arial"/>
          <w:sz w:val="24"/>
          <w:szCs w:val="24"/>
          <w:lang w:eastAsia="es-CO"/>
        </w:rPr>
      </w:pPr>
      <w:r>
        <w:rPr>
          <w:rFonts w:cs="Arial" w:ascii="Arial" w:hAnsi="Arial"/>
          <w:sz w:val="24"/>
          <w:szCs w:val="24"/>
          <w:lang w:eastAsia="es-CO"/>
        </w:rPr>
        <w:t>Todos los profesores de la Universidad deben hacer conocer a sus estudiantes las calificaciones obtenidas, dentro de los diez (10) días hábiles siguientes a la práctica de la evaluación parcial. Exceptuando aquellas correspondientes a los proyectos de grado y prácticas académicas (Art. 66 RGEPr).</w:t>
      </w:r>
    </w:p>
    <w:p>
      <w:pPr>
        <w:pStyle w:val="NoSpacing"/>
        <w:jc w:val="both"/>
        <w:rPr>
          <w:rFonts w:ascii="Arial" w:hAnsi="Arial" w:cs="Arial"/>
          <w:sz w:val="24"/>
          <w:szCs w:val="24"/>
          <w:lang w:eastAsia="es-CO"/>
        </w:rPr>
      </w:pPr>
      <w:r>
        <w:rPr>
          <w:rFonts w:cs="Arial" w:ascii="Arial" w:hAnsi="Arial"/>
          <w:sz w:val="24"/>
          <w:szCs w:val="24"/>
          <w:lang w:eastAsia="es-CO"/>
        </w:rPr>
      </w:r>
    </w:p>
    <w:p>
      <w:pPr>
        <w:pStyle w:val="NoSpacing"/>
        <w:numPr>
          <w:ilvl w:val="0"/>
          <w:numId w:val="7"/>
        </w:numPr>
        <w:jc w:val="both"/>
        <w:rPr>
          <w:rFonts w:ascii="Arial" w:hAnsi="Arial" w:cs="Arial"/>
          <w:sz w:val="24"/>
          <w:szCs w:val="24"/>
          <w:lang w:eastAsia="es-CO"/>
        </w:rPr>
      </w:pPr>
      <w:r>
        <w:rPr>
          <w:rFonts w:cs="Arial" w:ascii="Arial" w:hAnsi="Arial"/>
          <w:sz w:val="24"/>
          <w:szCs w:val="24"/>
          <w:lang w:eastAsia="es-CO"/>
        </w:rPr>
        <w:t>Al menos el 30% de las calificaciones debe ser dado a conocer a más tardar antes de la semana de retiros de cada semestre (Art. 67 RGEPr).</w:t>
      </w:r>
    </w:p>
    <w:p>
      <w:pPr>
        <w:pStyle w:val="NoSpacing"/>
        <w:jc w:val="both"/>
        <w:rPr>
          <w:rFonts w:ascii="Arial" w:hAnsi="Arial" w:cs="Arial"/>
          <w:sz w:val="24"/>
          <w:szCs w:val="24"/>
          <w:lang w:eastAsia="es-CO"/>
        </w:rPr>
      </w:pPr>
      <w:r>
        <w:rPr>
          <w:rFonts w:cs="Arial" w:ascii="Arial" w:hAnsi="Arial"/>
          <w:sz w:val="24"/>
          <w:szCs w:val="24"/>
          <w:lang w:eastAsia="es-CO"/>
        </w:rPr>
      </w:r>
    </w:p>
    <w:p>
      <w:pPr>
        <w:pStyle w:val="NoSpacing"/>
        <w:numPr>
          <w:ilvl w:val="0"/>
          <w:numId w:val="7"/>
        </w:numPr>
        <w:jc w:val="both"/>
        <w:rPr>
          <w:rFonts w:ascii="Arial" w:hAnsi="Arial" w:cs="Arial"/>
          <w:sz w:val="24"/>
          <w:szCs w:val="24"/>
          <w:lang w:eastAsia="es-CO"/>
        </w:rPr>
      </w:pPr>
      <w:r>
        <w:rPr>
          <w:rFonts w:cs="Arial" w:ascii="Arial" w:hAnsi="Arial"/>
          <w:sz w:val="24"/>
          <w:szCs w:val="24"/>
          <w:lang w:eastAsia="es-CO"/>
        </w:rPr>
        <w:t>Antes del examen final, el estudiante tiene el derecho a conocer las calificaciones parciales obtenidas durante el semestre y podrá solicitarlas al profesor (Art. 68 RGEPr).</w:t>
      </w:r>
    </w:p>
    <w:p>
      <w:pPr>
        <w:pStyle w:val="NoSpacing"/>
        <w:rPr>
          <w:rFonts w:ascii="Arial" w:hAnsi="Arial" w:eastAsia="Batang" w:cs="Arial"/>
          <w:sz w:val="24"/>
          <w:szCs w:val="24"/>
        </w:rPr>
      </w:pPr>
      <w:r>
        <w:rPr>
          <w:rFonts w:eastAsia="Batang" w:cs="Arial" w:ascii="Arial" w:hAnsi="Arial"/>
          <w:sz w:val="24"/>
          <w:szCs w:val="24"/>
        </w:rPr>
      </w:r>
    </w:p>
    <w:p>
      <w:pPr>
        <w:pStyle w:val="Normal"/>
        <w:numPr>
          <w:ilvl w:val="0"/>
          <w:numId w:val="9"/>
        </w:numPr>
        <w:overflowPunct w:val="true"/>
        <w:textAlignment w:val="auto"/>
        <w:rPr>
          <w:rFonts w:ascii="Arial" w:hAnsi="Arial" w:cs="Arial"/>
          <w:b/>
          <w:b/>
          <w:sz w:val="24"/>
          <w:szCs w:val="24"/>
        </w:rPr>
      </w:pPr>
      <w:r>
        <w:rPr>
          <w:rFonts w:cs="Arial" w:ascii="Arial" w:hAnsi="Arial"/>
          <w:b/>
          <w:sz w:val="24"/>
          <w:szCs w:val="24"/>
        </w:rPr>
        <w:t>Notas especiales:</w:t>
      </w:r>
    </w:p>
    <w:p>
      <w:pPr>
        <w:pStyle w:val="NoSpacing"/>
        <w:rPr>
          <w:rFonts w:ascii="Arial" w:hAnsi="Arial" w:eastAsia="Batang" w:cs="Arial"/>
          <w:sz w:val="24"/>
          <w:szCs w:val="24"/>
        </w:rPr>
      </w:pPr>
      <w:r>
        <w:rPr>
          <w:rFonts w:eastAsia="Batang" w:cs="Arial" w:ascii="Arial" w:hAnsi="Arial"/>
          <w:sz w:val="24"/>
          <w:szCs w:val="24"/>
        </w:rPr>
      </w:r>
    </w:p>
    <w:p>
      <w:pPr>
        <w:pStyle w:val="NoSpacing"/>
        <w:numPr>
          <w:ilvl w:val="0"/>
          <w:numId w:val="7"/>
        </w:numPr>
        <w:jc w:val="both"/>
        <w:rPr>
          <w:rFonts w:ascii="Arial" w:hAnsi="Arial" w:eastAsia="Batang" w:cs="Arial"/>
          <w:sz w:val="24"/>
          <w:szCs w:val="24"/>
        </w:rPr>
      </w:pPr>
      <w:r>
        <w:rPr>
          <w:rFonts w:eastAsia="Batang" w:cs="Arial" w:ascii="Arial" w:hAnsi="Arial"/>
          <w:i/>
          <w:sz w:val="24"/>
          <w:szCs w:val="24"/>
        </w:rPr>
        <w:t>Incompleto (I)</w:t>
      </w:r>
      <w:r>
        <w:rPr>
          <w:rFonts w:eastAsia="Batang" w:cs="Arial" w:ascii="Arial" w:hAnsi="Arial"/>
          <w:sz w:val="24"/>
          <w:szCs w:val="24"/>
        </w:rPr>
        <w:t>: nota aplicada por el Consejo de Facultad cuando el alumno no haya podido cumplir por razones justificadas, con los requisitos del curso (Art. 55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11"/>
        </w:numPr>
        <w:jc w:val="both"/>
        <w:rPr>
          <w:rFonts w:ascii="Arial" w:hAnsi="Arial" w:eastAsia="Batang" w:cs="Arial"/>
          <w:sz w:val="24"/>
          <w:szCs w:val="24"/>
        </w:rPr>
      </w:pPr>
      <w:r>
        <w:rPr>
          <w:rFonts w:eastAsia="Batang" w:cs="Arial" w:ascii="Arial" w:hAnsi="Arial"/>
          <w:i/>
          <w:sz w:val="24"/>
          <w:szCs w:val="24"/>
        </w:rPr>
        <w:t>Incompleto Total (IT)</w:t>
      </w:r>
      <w:r>
        <w:rPr>
          <w:rFonts w:eastAsia="Batang" w:cs="Arial" w:ascii="Arial" w:hAnsi="Arial"/>
          <w:sz w:val="24"/>
          <w:szCs w:val="24"/>
        </w:rPr>
        <w:t>: nota aplicada por el Consejo de Facultad cuando el alumno no haya podido cumplir por razones justificadas, con los requisitos de todos los cursos del periodo académico en el cual se encuentra matriculado (Art. 56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11"/>
        </w:numPr>
        <w:jc w:val="both"/>
        <w:rPr>
          <w:rFonts w:ascii="Arial" w:hAnsi="Arial" w:eastAsia="Batang" w:cs="Arial"/>
          <w:sz w:val="24"/>
          <w:szCs w:val="24"/>
        </w:rPr>
      </w:pPr>
      <w:r>
        <w:rPr>
          <w:rFonts w:eastAsia="Batang" w:cs="Arial" w:ascii="Arial" w:hAnsi="Arial"/>
          <w:i/>
          <w:sz w:val="24"/>
          <w:szCs w:val="24"/>
        </w:rPr>
        <w:t>Pendiente (P)</w:t>
      </w:r>
      <w:r>
        <w:rPr>
          <w:rFonts w:eastAsia="Batang" w:cs="Arial" w:ascii="Arial" w:hAnsi="Arial"/>
          <w:sz w:val="24"/>
          <w:szCs w:val="24"/>
        </w:rPr>
        <w:t>: nota aplicada por el profesor cuando al estudiante por casos de fuerza mayor, para cumplir con los requisitos del curso, solo le reste la presentación de una prueba final o no pueda asignársele una calificación antes del plazo definido (Art. 57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11"/>
        </w:numPr>
        <w:jc w:val="both"/>
        <w:rPr>
          <w:rFonts w:ascii="Arial" w:hAnsi="Arial" w:eastAsia="Batang" w:cs="Arial"/>
          <w:sz w:val="24"/>
          <w:szCs w:val="24"/>
        </w:rPr>
      </w:pPr>
      <w:r>
        <w:rPr>
          <w:rFonts w:eastAsia="Batang" w:cs="Arial" w:ascii="Arial" w:hAnsi="Arial"/>
          <w:i/>
          <w:sz w:val="24"/>
          <w:szCs w:val="24"/>
        </w:rPr>
        <w:t>Pendiente Disciplinario (PD)</w:t>
      </w:r>
      <w:r>
        <w:rPr>
          <w:rFonts w:eastAsia="Batang" w:cs="Arial" w:ascii="Arial" w:hAnsi="Arial"/>
          <w:sz w:val="24"/>
          <w:szCs w:val="24"/>
        </w:rPr>
        <w:t>: nota aplicada por el profesor al estudiante que se encuentre vinculado a un proceso disciplinario. Esa nota será reemplazada una vez culmine definitivamente el proceso (Art. 58 y parágrafo 1 Art. 109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11"/>
        </w:numPr>
        <w:jc w:val="both"/>
        <w:rPr>
          <w:rFonts w:ascii="Arial" w:hAnsi="Arial" w:eastAsia="Batang" w:cs="Arial"/>
          <w:sz w:val="24"/>
          <w:szCs w:val="24"/>
        </w:rPr>
      </w:pPr>
      <w:r>
        <w:rPr>
          <w:rFonts w:eastAsia="Batang" w:cs="Arial" w:ascii="Arial" w:hAnsi="Arial"/>
          <w:i/>
          <w:sz w:val="24"/>
          <w:szCs w:val="24"/>
        </w:rPr>
        <w:t>Pendiente Especial (PE)</w:t>
      </w:r>
      <w:r>
        <w:rPr>
          <w:rFonts w:eastAsia="Batang" w:cs="Arial" w:ascii="Arial" w:hAnsi="Arial"/>
          <w:sz w:val="24"/>
          <w:szCs w:val="24"/>
        </w:rPr>
        <w:t>: nota excepcional aplicable a aquellos estudiantes que se encuentren desarrollando su correspondiente proyecto de grado y no ha sido concluido, por razones justificadas, dentro del semestre inicialmente establecido (Art. 61 RGEPr).</w:t>
      </w:r>
    </w:p>
    <w:p>
      <w:pPr>
        <w:pStyle w:val="Normal"/>
        <w:rPr>
          <w:rFonts w:ascii="Arial" w:hAnsi="Arial" w:eastAsia="Batang" w:cs="Arial"/>
          <w:sz w:val="24"/>
          <w:szCs w:val="24"/>
        </w:rPr>
      </w:pPr>
      <w:r>
        <w:rPr>
          <w:rFonts w:eastAsia="Batang" w:cs="Arial" w:ascii="Arial" w:hAnsi="Arial"/>
          <w:sz w:val="24"/>
          <w:szCs w:val="24"/>
        </w:rPr>
      </w:r>
    </w:p>
    <w:p>
      <w:pPr>
        <w:pStyle w:val="Normal"/>
        <w:numPr>
          <w:ilvl w:val="0"/>
          <w:numId w:val="8"/>
        </w:numPr>
        <w:overflowPunct w:val="true"/>
        <w:jc w:val="both"/>
        <w:textAlignment w:val="auto"/>
        <w:rPr>
          <w:rFonts w:ascii="Arial" w:hAnsi="Arial" w:eastAsia="Batang" w:cs="Arial"/>
          <w:b/>
          <w:b/>
          <w:bCs/>
          <w:sz w:val="24"/>
          <w:szCs w:val="24"/>
        </w:rPr>
      </w:pPr>
      <w:r>
        <w:rPr>
          <w:rFonts w:eastAsia="Batang" w:cs="Arial" w:ascii="Arial" w:hAnsi="Arial"/>
          <w:b/>
          <w:bCs/>
          <w:sz w:val="24"/>
          <w:szCs w:val="24"/>
        </w:rPr>
        <w:t>Reclamos:</w:t>
      </w:r>
    </w:p>
    <w:p>
      <w:pPr>
        <w:pStyle w:val="Normal"/>
        <w:ind w:left="720" w:hanging="0"/>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sz w:val="24"/>
          <w:szCs w:val="24"/>
        </w:rPr>
      </w:pPr>
      <w:r>
        <w:rPr>
          <w:rFonts w:eastAsia="Batang" w:cs="Arial" w:ascii="Arial" w:hAnsi="Arial"/>
          <w:sz w:val="24"/>
          <w:szCs w:val="24"/>
        </w:rPr>
        <w:t xml:space="preserve">Si se trata de </w:t>
      </w:r>
      <w:r>
        <w:rPr>
          <w:rFonts w:eastAsia="Batang" w:cs="Arial" w:ascii="Arial" w:hAnsi="Arial"/>
          <w:bCs/>
          <w:sz w:val="24"/>
          <w:szCs w:val="24"/>
        </w:rPr>
        <w:t>una prueba escrita,</w:t>
      </w:r>
      <w:r>
        <w:rPr>
          <w:rFonts w:eastAsia="Batang" w:cs="Arial" w:ascii="Arial" w:hAnsi="Arial"/>
          <w:b/>
          <w:bCs/>
          <w:sz w:val="24"/>
          <w:szCs w:val="24"/>
        </w:rPr>
        <w:t xml:space="preserve"> </w:t>
      </w:r>
      <w:r>
        <w:rPr>
          <w:rFonts w:eastAsia="Batang" w:cs="Arial" w:ascii="Arial" w:hAnsi="Arial"/>
          <w:sz w:val="24"/>
          <w:szCs w:val="24"/>
        </w:rPr>
        <w:t>el estudiante deberá dirigir el reclamo por escrito, dentro de los cuatro (4) días hábiles siguientes al que conoció la calificación en cuestión. El profesor cuenta con cinco (5) días hábiles para responderle. Si el estudiante considera que la decisión no corresponde a los criterios de evaluación, podrá solicitar la designación de un segundo calificador ante el Consejo de Facultad, dentro de los cuatro (4) días hábiles al conocimiento de la decisión (Art. 62 y 63 del RGEPr).</w:t>
      </w:r>
    </w:p>
    <w:p>
      <w:pPr>
        <w:pStyle w:val="Footer"/>
        <w:jc w:val="both"/>
        <w:rPr>
          <w:rFonts w:ascii="Arial" w:hAnsi="Arial" w:eastAsia="Batang" w:cs="Arial"/>
          <w:sz w:val="24"/>
          <w:szCs w:val="24"/>
        </w:rPr>
      </w:pPr>
      <w:r>
        <w:rPr>
          <w:rFonts w:eastAsia="Batang"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En caso de reclamo por una calificación obtenida en una prueba oral,</w:t>
      </w:r>
      <w:r>
        <w:rPr>
          <w:rFonts w:eastAsia="Batang" w:cs="Arial" w:ascii="Arial" w:hAnsi="Arial"/>
          <w:b/>
          <w:bCs/>
          <w:sz w:val="24"/>
          <w:szCs w:val="24"/>
        </w:rPr>
        <w:t xml:space="preserve"> </w:t>
      </w:r>
      <w:r>
        <w:rPr>
          <w:rFonts w:eastAsia="Batang" w:cs="Arial" w:ascii="Arial" w:hAnsi="Arial"/>
          <w:sz w:val="24"/>
          <w:szCs w:val="24"/>
        </w:rPr>
        <w:t>el estudiante podrá exponer la razón de su desacuerdo a los profesores evaluadores en el mismo momento en que tiene conocimiento de la nota. Si el grupo evaluador mantiene la calificación, la realización de un nuevo examen quedará a discreción del Consejo de Facultad al que pertenece la materia, previa solicitud escrita del estudiante (Art. 64 del RGEPr).</w:t>
      </w:r>
    </w:p>
    <w:p>
      <w:pPr>
        <w:pStyle w:val="Footer"/>
        <w:jc w:val="both"/>
        <w:rPr>
          <w:rFonts w:ascii="Arial" w:hAnsi="Arial" w:eastAsia="Batang" w:cs="Arial"/>
          <w:sz w:val="24"/>
          <w:szCs w:val="24"/>
        </w:rPr>
      </w:pPr>
      <w:r>
        <w:rPr>
          <w:rFonts w:eastAsia="Batang" w:cs="Arial" w:ascii="Arial" w:hAnsi="Arial"/>
          <w:sz w:val="24"/>
          <w:szCs w:val="24"/>
        </w:rPr>
      </w:r>
    </w:p>
    <w:p>
      <w:pPr>
        <w:pStyle w:val="Footer"/>
        <w:numPr>
          <w:ilvl w:val="0"/>
          <w:numId w:val="8"/>
        </w:numPr>
        <w:jc w:val="both"/>
        <w:rPr>
          <w:rFonts w:ascii="Arial" w:hAnsi="Arial" w:eastAsia="Batang" w:cs="Arial"/>
          <w:b/>
          <w:b/>
          <w:bCs/>
          <w:sz w:val="24"/>
          <w:szCs w:val="24"/>
        </w:rPr>
      </w:pPr>
      <w:r>
        <w:rPr>
          <w:rFonts w:eastAsia="Batang" w:cs="Arial" w:ascii="Arial" w:hAnsi="Arial"/>
          <w:b/>
          <w:bCs/>
          <w:sz w:val="24"/>
          <w:szCs w:val="24"/>
        </w:rPr>
        <w:t>Cambio de notas definitivas:</w:t>
      </w:r>
    </w:p>
    <w:p>
      <w:pPr>
        <w:pStyle w:val="Footer"/>
        <w:ind w:left="720" w:hanging="0"/>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sz w:val="24"/>
          <w:szCs w:val="24"/>
        </w:rPr>
      </w:pPr>
      <w:r>
        <w:rPr>
          <w:rFonts w:eastAsia="Batang" w:cs="Arial" w:ascii="Arial" w:hAnsi="Arial"/>
          <w:bCs/>
          <w:sz w:val="24"/>
          <w:szCs w:val="24"/>
        </w:rPr>
        <w:t>Vencido el plazo previsto para el cambio notas derivadas de los reclamos presentados, estos solo podrán realizarse con la autorización del c</w:t>
      </w:r>
      <w:r>
        <w:rPr>
          <w:rFonts w:eastAsia="Batang" w:cs="Arial" w:ascii="Arial" w:hAnsi="Arial"/>
          <w:sz w:val="24"/>
          <w:szCs w:val="24"/>
        </w:rPr>
        <w:t>oordinador de pregrado del programa al que pertenece la materia (Art. 65 RGEPr).</w:t>
      </w:r>
    </w:p>
    <w:p>
      <w:pPr>
        <w:pStyle w:val="Footer"/>
        <w:jc w:val="both"/>
        <w:rPr>
          <w:rFonts w:ascii="Arial" w:hAnsi="Arial" w:eastAsia="Batang" w:cs="Arial"/>
          <w:sz w:val="24"/>
          <w:szCs w:val="24"/>
        </w:rPr>
      </w:pPr>
      <w:r>
        <w:rPr>
          <w:rFonts w:eastAsia="Batang" w:cs="Arial" w:ascii="Arial" w:hAnsi="Arial"/>
          <w:sz w:val="24"/>
          <w:szCs w:val="24"/>
        </w:rPr>
      </w:r>
    </w:p>
    <w:p>
      <w:pPr>
        <w:pStyle w:val="Normal"/>
        <w:numPr>
          <w:ilvl w:val="0"/>
          <w:numId w:val="8"/>
        </w:numPr>
        <w:overflowPunct w:val="true"/>
        <w:jc w:val="both"/>
        <w:textAlignment w:val="auto"/>
        <w:rPr>
          <w:rFonts w:ascii="Arial" w:hAnsi="Arial" w:eastAsia="Batang" w:cs="Arial"/>
          <w:b/>
          <w:b/>
          <w:bCs/>
          <w:sz w:val="24"/>
          <w:szCs w:val="24"/>
        </w:rPr>
      </w:pPr>
      <w:r>
        <w:rPr>
          <w:rFonts w:eastAsia="Batang" w:cs="Arial" w:ascii="Arial" w:hAnsi="Arial"/>
          <w:b/>
          <w:sz w:val="24"/>
          <w:szCs w:val="24"/>
        </w:rPr>
        <w:t>Funciones del monitor:</w:t>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bCs/>
          <w:sz w:val="24"/>
          <w:szCs w:val="24"/>
        </w:rPr>
      </w:pPr>
      <w:r>
        <w:rPr>
          <w:rFonts w:eastAsia="Batang" w:cs="Arial" w:ascii="Arial" w:hAnsi="Arial"/>
          <w:bCs/>
          <w:sz w:val="24"/>
          <w:szCs w:val="24"/>
        </w:rPr>
        <w:t xml:space="preserve">La principal función del monitor es la de ayudar al profesor en la dirección de las actividades académicas (laboratorios, sesiones de repaso o de ejercicios, asesoría a estudiantes). Así mismo, apoyarlo en la corrección de ejercicios y pruebas. La calificación definitiva de las pruebas será responsabilidad exclusiva del profesor. </w:t>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numPr>
          <w:ilvl w:val="0"/>
          <w:numId w:val="8"/>
        </w:numPr>
        <w:rPr>
          <w:rFonts w:ascii="Arial" w:hAnsi="Arial" w:eastAsia="Batang" w:cs="Arial"/>
          <w:b/>
          <w:b/>
          <w:sz w:val="24"/>
          <w:szCs w:val="24"/>
        </w:rPr>
      </w:pPr>
      <w:r>
        <w:rPr>
          <w:rFonts w:eastAsia="Batang" w:cs="Arial" w:ascii="Arial" w:hAnsi="Arial"/>
          <w:b/>
          <w:sz w:val="24"/>
          <w:szCs w:val="24"/>
        </w:rPr>
        <w:t>Reporte de casos disciplinarios:</w:t>
      </w:r>
    </w:p>
    <w:p>
      <w:pPr>
        <w:pStyle w:val="Footer"/>
        <w:rPr>
          <w:rFonts w:ascii="Arial" w:hAnsi="Arial" w:eastAsia="Batang" w:cs="Arial"/>
          <w:b/>
          <w:b/>
          <w:sz w:val="24"/>
          <w:szCs w:val="24"/>
        </w:rPr>
      </w:pPr>
      <w:r>
        <w:rPr>
          <w:rFonts w:eastAsia="Batang" w:cs="Arial" w:ascii="Arial" w:hAnsi="Arial"/>
          <w:b/>
          <w:sz w:val="24"/>
          <w:szCs w:val="24"/>
        </w:rPr>
      </w:r>
    </w:p>
    <w:p>
      <w:pPr>
        <w:pStyle w:val="Normal"/>
        <w:jc w:val="both"/>
        <w:rPr>
          <w:rFonts w:ascii="Arial" w:hAnsi="Arial" w:eastAsia="Batang" w:cs="Arial"/>
          <w:sz w:val="24"/>
          <w:szCs w:val="24"/>
        </w:rPr>
      </w:pPr>
      <w:r>
        <w:rPr>
          <w:rFonts w:eastAsia="Batang" w:cs="Arial" w:ascii="Arial" w:hAnsi="Arial"/>
          <w:sz w:val="24"/>
          <w:szCs w:val="24"/>
        </w:rPr>
        <w:t>Ante la sospecha de una presunta comisión de fraude académico (Art. 109 RGEPr) o de una falta disciplinara (Art. 110 y 111 RGEPr) por parte de uno de sus estudiantes o de cualquier miembro de la comunidad uniandina, los profesores deberán tener en cuenta:</w:t>
      </w:r>
    </w:p>
    <w:p>
      <w:pPr>
        <w:pStyle w:val="Normal"/>
        <w:jc w:val="both"/>
        <w:rPr>
          <w:rFonts w:ascii="Arial" w:hAnsi="Arial" w:eastAsia="Batang" w:cs="Arial"/>
          <w:sz w:val="24"/>
          <w:szCs w:val="24"/>
        </w:rPr>
      </w:pPr>
      <w:r>
        <w:rPr>
          <w:rFonts w:eastAsia="Batang" w:cs="Arial" w:ascii="Arial" w:hAnsi="Arial"/>
          <w:sz w:val="24"/>
          <w:szCs w:val="24"/>
        </w:rPr>
      </w:r>
    </w:p>
    <w:p>
      <w:pPr>
        <w:pStyle w:val="Normal"/>
        <w:numPr>
          <w:ilvl w:val="0"/>
          <w:numId w:val="11"/>
        </w:numPr>
        <w:overflowPunct w:val="true"/>
        <w:jc w:val="both"/>
        <w:textAlignment w:val="auto"/>
        <w:rPr>
          <w:rFonts w:ascii="Arial" w:hAnsi="Arial" w:eastAsia="Batang" w:cs="Arial"/>
          <w:sz w:val="24"/>
          <w:szCs w:val="24"/>
        </w:rPr>
      </w:pPr>
      <w:r>
        <w:rPr>
          <w:rFonts w:eastAsia="Batang" w:cs="Arial" w:ascii="Arial" w:hAnsi="Arial"/>
          <w:sz w:val="24"/>
          <w:szCs w:val="24"/>
        </w:rPr>
        <w:t>Es su deber informar a la Secretaría del Comité Disciplinario de la unidad académica a la que pertenezca la materia o en la que esté inscrito el estudiante, según corresponda, explicando los hechos que fundamentan su consideración y adjuntando las pruebas correspondientes (Art. 121 RGEPr).</w:t>
      </w:r>
    </w:p>
    <w:p>
      <w:pPr>
        <w:pStyle w:val="Normal"/>
        <w:ind w:left="720" w:hanging="0"/>
        <w:jc w:val="both"/>
        <w:rPr>
          <w:rFonts w:ascii="Arial" w:hAnsi="Arial" w:eastAsia="Batang" w:cs="Arial"/>
          <w:sz w:val="24"/>
          <w:szCs w:val="24"/>
        </w:rPr>
      </w:pPr>
      <w:r>
        <w:rPr>
          <w:rFonts w:eastAsia="Batang" w:cs="Arial" w:ascii="Arial" w:hAnsi="Arial"/>
          <w:sz w:val="24"/>
          <w:szCs w:val="24"/>
        </w:rPr>
      </w:r>
    </w:p>
    <w:p>
      <w:pPr>
        <w:pStyle w:val="Normal"/>
        <w:numPr>
          <w:ilvl w:val="0"/>
          <w:numId w:val="11"/>
        </w:numPr>
        <w:overflowPunct w:val="true"/>
        <w:jc w:val="both"/>
        <w:textAlignment w:val="auto"/>
        <w:rPr>
          <w:rFonts w:ascii="Arial" w:hAnsi="Arial" w:eastAsia="Batang" w:cs="Arial"/>
          <w:sz w:val="24"/>
          <w:szCs w:val="24"/>
        </w:rPr>
      </w:pPr>
      <w:r>
        <w:rPr>
          <w:rFonts w:eastAsia="Batang" w:cs="Arial" w:ascii="Arial" w:hAnsi="Arial"/>
          <w:sz w:val="24"/>
          <w:szCs w:val="24"/>
        </w:rPr>
        <w:t>A través de un proceso disciplinario el estudiante tendrá la oportunidad formal de presentar su versión sobre los hechos y pronunciarse sobre las decisiones que tomé el Comité (Art. 121 – 135 RGEPr).</w:t>
      </w:r>
    </w:p>
    <w:p>
      <w:pPr>
        <w:pStyle w:val="Normal"/>
        <w:jc w:val="both"/>
        <w:rPr>
          <w:rFonts w:ascii="Arial" w:hAnsi="Arial" w:eastAsia="Batang" w:cs="Arial"/>
          <w:sz w:val="24"/>
          <w:szCs w:val="24"/>
        </w:rPr>
      </w:pPr>
      <w:r>
        <w:rPr>
          <w:rFonts w:eastAsia="Batang" w:cs="Arial" w:ascii="Arial" w:hAnsi="Arial"/>
          <w:sz w:val="24"/>
          <w:szCs w:val="24"/>
        </w:rPr>
      </w:r>
    </w:p>
    <w:p>
      <w:pPr>
        <w:pStyle w:val="Normal"/>
        <w:numPr>
          <w:ilvl w:val="0"/>
          <w:numId w:val="11"/>
        </w:numPr>
        <w:overflowPunct w:val="true"/>
        <w:jc w:val="both"/>
        <w:textAlignment w:val="auto"/>
        <w:rPr>
          <w:rFonts w:ascii="Arial" w:hAnsi="Arial" w:eastAsia="Batang" w:cs="Arial"/>
          <w:sz w:val="24"/>
          <w:szCs w:val="24"/>
        </w:rPr>
      </w:pPr>
      <w:r>
        <w:rPr>
          <w:rFonts w:cs="Arial" w:ascii="Arial" w:hAnsi="Arial"/>
          <w:sz w:val="24"/>
          <w:szCs w:val="24"/>
        </w:rPr>
        <w:t xml:space="preserve">El profesor tiene discreción para hablar con los estudiantes implicados antes de reportar el caso al comité, para informarles al respecto. </w:t>
      </w:r>
    </w:p>
    <w:p>
      <w:pPr>
        <w:pStyle w:val="Normal"/>
        <w:jc w:val="both"/>
        <w:rPr>
          <w:rFonts w:ascii="Arial" w:hAnsi="Arial" w:eastAsia="Batang" w:cs="Arial"/>
          <w:sz w:val="24"/>
          <w:szCs w:val="24"/>
        </w:rPr>
      </w:pPr>
      <w:r>
        <w:rPr>
          <w:rFonts w:eastAsia="Batang" w:cs="Arial" w:ascii="Arial" w:hAnsi="Arial"/>
          <w:sz w:val="24"/>
          <w:szCs w:val="24"/>
        </w:rPr>
      </w:r>
    </w:p>
    <w:p>
      <w:pPr>
        <w:pStyle w:val="Normal"/>
        <w:numPr>
          <w:ilvl w:val="0"/>
          <w:numId w:val="11"/>
        </w:numPr>
        <w:overflowPunct w:val="true"/>
        <w:jc w:val="both"/>
        <w:textAlignment w:val="auto"/>
        <w:rPr>
          <w:rFonts w:ascii="Arial" w:hAnsi="Arial" w:eastAsia="Batang" w:cs="Arial"/>
          <w:sz w:val="24"/>
          <w:szCs w:val="24"/>
        </w:rPr>
      </w:pPr>
      <w:r>
        <w:rPr>
          <w:rFonts w:cs="Arial" w:ascii="Arial" w:hAnsi="Arial"/>
          <w:sz w:val="24"/>
          <w:szCs w:val="24"/>
        </w:rPr>
        <w:t>Durante el proceso disciplinario el profesor podrá ser consultado si el Comité lo considera, pero no será parte formal del proceso.</w:t>
      </w:r>
    </w:p>
    <w:p>
      <w:pPr>
        <w:pStyle w:val="Normal"/>
        <w:jc w:val="both"/>
        <w:rPr>
          <w:rFonts w:ascii="Arial" w:hAnsi="Arial" w:eastAsia="Batang" w:cs="Arial"/>
          <w:sz w:val="24"/>
          <w:szCs w:val="24"/>
        </w:rPr>
      </w:pPr>
      <w:r>
        <w:rPr>
          <w:rFonts w:eastAsia="Batang" w:cs="Arial" w:ascii="Arial" w:hAnsi="Arial"/>
          <w:sz w:val="24"/>
          <w:szCs w:val="24"/>
        </w:rPr>
      </w:r>
    </w:p>
    <w:p>
      <w:pPr>
        <w:pStyle w:val="ListParagraph"/>
        <w:numPr>
          <w:ilvl w:val="0"/>
          <w:numId w:val="11"/>
        </w:numPr>
        <w:spacing w:lineRule="auto" w:line="240" w:before="0" w:after="0"/>
        <w:contextualSpacing/>
        <w:jc w:val="both"/>
        <w:rPr>
          <w:rFonts w:ascii="Arial" w:hAnsi="Arial" w:cs="Arial"/>
          <w:sz w:val="24"/>
          <w:szCs w:val="24"/>
        </w:rPr>
      </w:pPr>
      <w:r>
        <w:rPr>
          <w:rFonts w:cs="Arial" w:ascii="Arial" w:hAnsi="Arial"/>
          <w:sz w:val="24"/>
          <w:szCs w:val="24"/>
        </w:rPr>
        <w:t xml:space="preserve">A menos que el estudiante acepte su responsabilidad, el profesor no puede afirmar que cometió una falta disciplinaria. En cualquier conversación con un estudiante que presuntamente haya cometido la falta, el profesor debe ser cuidadoso. La existencia del fraude o de una falta disciplinaria solamente la puede determinar el Comité, después de haberse cumplido el proceso contemplado en los distintos reglamentos de estudiantes de la Universidad. </w:t>
      </w:r>
    </w:p>
    <w:p>
      <w:pPr>
        <w:pStyle w:val="Normal"/>
        <w:spacing w:before="0" w:after="0"/>
        <w:contextualSpacing/>
        <w:jc w:val="both"/>
        <w:rPr>
          <w:rFonts w:ascii="Arial" w:hAnsi="Arial" w:cs="Arial"/>
          <w:sz w:val="24"/>
          <w:szCs w:val="24"/>
        </w:rPr>
      </w:pPr>
      <w:r>
        <w:rPr>
          <w:rFonts w:cs="Arial" w:ascii="Arial" w:hAnsi="Arial"/>
          <w:sz w:val="24"/>
          <w:szCs w:val="24"/>
        </w:rPr>
      </w:r>
    </w:p>
    <w:p>
      <w:pPr>
        <w:pStyle w:val="ListParagraph"/>
        <w:numPr>
          <w:ilvl w:val="0"/>
          <w:numId w:val="11"/>
        </w:numPr>
        <w:spacing w:lineRule="auto" w:line="240" w:before="0" w:after="0"/>
        <w:contextualSpacing/>
        <w:jc w:val="both"/>
        <w:rPr>
          <w:rFonts w:ascii="Arial" w:hAnsi="Arial" w:cs="Arial"/>
          <w:sz w:val="24"/>
          <w:szCs w:val="24"/>
        </w:rPr>
      </w:pPr>
      <w:r>
        <w:rPr>
          <w:rFonts w:cs="Arial" w:ascii="Arial" w:hAnsi="Arial"/>
          <w:sz w:val="24"/>
          <w:szCs w:val="24"/>
        </w:rPr>
        <w:t>La actividad académica en la que se presuma la comisión de un fraude académico, deberá ser calificada con Pendiente Disciplinario (PD), (Art. 59 RGEPr). Es indispensable poner el Pendiente Disciplinario pues esta nota es una garantía del respeto por la presunción de inocencia del estudiante.</w:t>
      </w:r>
    </w:p>
    <w:p>
      <w:pPr>
        <w:pStyle w:val="Normal"/>
        <w:spacing w:before="0" w:after="0"/>
        <w:contextualSpacing/>
        <w:jc w:val="both"/>
        <w:rPr>
          <w:rFonts w:ascii="Arial" w:hAnsi="Arial" w:cs="Arial"/>
          <w:sz w:val="24"/>
          <w:szCs w:val="24"/>
        </w:rPr>
      </w:pPr>
      <w:r>
        <w:rPr>
          <w:rFonts w:cs="Arial" w:ascii="Arial" w:hAnsi="Arial"/>
          <w:sz w:val="24"/>
          <w:szCs w:val="24"/>
        </w:rPr>
      </w:r>
    </w:p>
    <w:p>
      <w:pPr>
        <w:pStyle w:val="ListParagraph"/>
        <w:numPr>
          <w:ilvl w:val="0"/>
          <w:numId w:val="11"/>
        </w:numPr>
        <w:spacing w:lineRule="auto" w:line="240" w:before="0" w:after="0"/>
        <w:contextualSpacing/>
        <w:jc w:val="both"/>
        <w:rPr>
          <w:rFonts w:ascii="Arial" w:hAnsi="Arial" w:cs="Arial"/>
          <w:sz w:val="24"/>
          <w:szCs w:val="24"/>
        </w:rPr>
      </w:pPr>
      <w:r>
        <w:rPr>
          <w:rFonts w:cs="Arial" w:ascii="Arial" w:hAnsi="Arial"/>
          <w:sz w:val="24"/>
          <w:szCs w:val="24"/>
        </w:rPr>
        <w:t>Una vez el profesor reciba copia de la carta por medio de la cual se le notifica al estudiante la culminación del proceso disciplinario, deberá levantar el PD y asignar la nota correspondiente a la actividad académica (parágrafo 1 Art. 109 RGEPr).</w:t>
      </w:r>
    </w:p>
    <w:p>
      <w:pPr>
        <w:pStyle w:val="ListParagraph"/>
        <w:spacing w:lineRule="auto" w:line="240" w:before="0" w:after="0"/>
        <w:ind w:left="360" w:hanging="0"/>
        <w:jc w:val="both"/>
        <w:rPr>
          <w:rFonts w:ascii="Arial" w:hAnsi="Arial" w:cs="Arial"/>
          <w:sz w:val="24"/>
          <w:szCs w:val="24"/>
        </w:rPr>
      </w:pPr>
      <w:r>
        <w:rPr>
          <w:rFonts w:cs="Arial" w:ascii="Arial" w:hAnsi="Arial"/>
          <w:sz w:val="24"/>
          <w:szCs w:val="24"/>
        </w:rPr>
      </w:r>
    </w:p>
    <w:p>
      <w:pPr>
        <w:pStyle w:val="ListParagraph"/>
        <w:spacing w:lineRule="auto" w:line="240" w:before="0" w:after="0"/>
        <w:jc w:val="both"/>
        <w:rPr>
          <w:rFonts w:ascii="Arial" w:hAnsi="Arial" w:cs="Arial"/>
          <w:sz w:val="24"/>
          <w:szCs w:val="24"/>
        </w:rPr>
      </w:pPr>
      <w:r>
        <w:rPr>
          <w:rFonts w:cs="Arial" w:ascii="Arial" w:hAnsi="Arial"/>
          <w:sz w:val="24"/>
          <w:szCs w:val="24"/>
        </w:rPr>
      </w:r>
    </w:p>
    <w:p>
      <w:pPr>
        <w:pStyle w:val="Footer"/>
        <w:numPr>
          <w:ilvl w:val="0"/>
          <w:numId w:val="8"/>
        </w:numPr>
        <w:rPr>
          <w:rFonts w:ascii="Arial" w:hAnsi="Arial" w:eastAsia="Batang" w:cs="Arial"/>
          <w:b/>
          <w:b/>
          <w:sz w:val="24"/>
          <w:szCs w:val="24"/>
        </w:rPr>
      </w:pPr>
      <w:r>
        <w:rPr>
          <w:rFonts w:eastAsia="Batang" w:cs="Arial" w:ascii="Arial" w:hAnsi="Arial"/>
          <w:b/>
          <w:sz w:val="24"/>
          <w:szCs w:val="24"/>
        </w:rPr>
        <w:t>Canales de ayuda para estudiantes y profesores:</w:t>
      </w:r>
    </w:p>
    <w:p>
      <w:pPr>
        <w:pStyle w:val="Footer"/>
        <w:rPr>
          <w:rFonts w:ascii="Arial" w:hAnsi="Arial" w:eastAsia="Batang" w:cs="Arial"/>
          <w:b/>
          <w:b/>
          <w:sz w:val="24"/>
          <w:szCs w:val="24"/>
        </w:rPr>
      </w:pPr>
      <w:r>
        <w:rPr>
          <w:rFonts w:eastAsia="Batang" w:cs="Arial" w:ascii="Arial" w:hAnsi="Arial"/>
          <w:b/>
          <w:sz w:val="24"/>
          <w:szCs w:val="24"/>
        </w:rPr>
      </w:r>
    </w:p>
    <w:p>
      <w:pPr>
        <w:pStyle w:val="Footer"/>
        <w:jc w:val="both"/>
        <w:rPr>
          <w:rFonts w:ascii="Arial" w:hAnsi="Arial" w:cs="Arial"/>
          <w:sz w:val="24"/>
          <w:szCs w:val="24"/>
        </w:rPr>
      </w:pPr>
      <w:r>
        <w:rPr>
          <w:rFonts w:cs="Arial" w:ascii="Arial" w:hAnsi="Arial"/>
          <w:sz w:val="24"/>
          <w:szCs w:val="24"/>
        </w:rPr>
        <w:t>En cualquier momento los profesores y estudiantes podrán apoyarse en la labor de los coordinadores de su programa, la Decanatura de Estudiantes, la Secretaría General de la Universidad y la Oficina del Ombudsperson para consultar sobre asuntos académicos o administrativos según corresponda.</w:t>
      </w:r>
    </w:p>
    <w:p>
      <w:pPr>
        <w:pStyle w:val="Footer"/>
        <w:jc w:val="both"/>
        <w:rPr>
          <w:rFonts w:ascii="Arial" w:hAnsi="Arial" w:cs="Arial"/>
          <w:sz w:val="24"/>
          <w:szCs w:val="24"/>
        </w:rPr>
      </w:pPr>
      <w:r>
        <w:rPr>
          <w:rFonts w:cs="Arial" w:ascii="Arial" w:hAnsi="Arial"/>
          <w:sz w:val="24"/>
          <w:szCs w:val="24"/>
        </w:rPr>
      </w:r>
    </w:p>
    <w:p>
      <w:pPr>
        <w:pStyle w:val="ListParagraph"/>
        <w:numPr>
          <w:ilvl w:val="0"/>
          <w:numId w:val="8"/>
        </w:numPr>
        <w:tabs>
          <w:tab w:val="left" w:pos="6946" w:leader="none"/>
        </w:tabs>
        <w:jc w:val="both"/>
        <w:outlineLvl w:val="0"/>
        <w:rPr>
          <w:rFonts w:ascii="Arial" w:hAnsi="Arial" w:cs="Arial"/>
          <w:b/>
          <w:b/>
          <w:bCs/>
          <w:sz w:val="24"/>
          <w:szCs w:val="24"/>
          <w:highlight w:val="yellow"/>
          <w:lang w:val="es-ES"/>
        </w:rPr>
      </w:pPr>
      <w:r>
        <w:rPr>
          <w:rFonts w:cs="Arial" w:ascii="Arial" w:hAnsi="Arial"/>
          <w:b/>
          <w:bCs/>
          <w:sz w:val="24"/>
          <w:szCs w:val="24"/>
          <w:lang w:val="es-ES"/>
        </w:rPr>
        <w:t>Ajustes razonables</w:t>
      </w:r>
    </w:p>
    <w:p>
      <w:pPr>
        <w:pStyle w:val="Normal"/>
        <w:numPr>
          <w:ilvl w:val="0"/>
          <w:numId w:val="0"/>
        </w:numPr>
        <w:tabs>
          <w:tab w:val="left" w:pos="6946" w:leader="none"/>
        </w:tabs>
        <w:jc w:val="both"/>
        <w:outlineLvl w:val="0"/>
        <w:rPr/>
      </w:pPr>
      <w:r>
        <w:rPr>
          <w:rFonts w:cs="Arial" w:ascii="Arial" w:hAnsi="Arial"/>
          <w:sz w:val="24"/>
          <w:szCs w:val="24"/>
          <w:lang w:val="es-ES"/>
        </w:rPr>
        <w:t xml:space="preserve">Según el Art.2 de la Convención sobre los </w:t>
      </w:r>
      <w:r>
        <w:rPr>
          <w:rFonts w:cs="Arial" w:ascii="Arial" w:hAnsi="Arial"/>
          <w:i/>
          <w:iCs/>
          <w:sz w:val="24"/>
          <w:szCs w:val="24"/>
          <w:lang w:val="es-ES"/>
        </w:rPr>
        <w:t>Derechos de las personas con discapacidad</w:t>
      </w:r>
      <w:r>
        <w:rPr>
          <w:rFonts w:cs="Arial" w:ascii="Arial" w:hAnsi="Arial"/>
          <w:sz w:val="24"/>
          <w:szCs w:val="24"/>
          <w:lang w:val="es-ES"/>
        </w:rPr>
        <w:t xml:space="preserve"> de la ONU, se entiende por ajustes razonables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Por lo tanto, siéntase en libertad de informar a su profesor lo antes posible si tiene alguna condición o situación de discapacidad, visible o invisible, y requiere de algún tipo de apoyo o ajuste para estar en igualdad de condiciones con los demás estudiantes. En caso dado, por favor justifique su solicitud con un certificado médico o constancia de su situación. Así mismo, lo invitamos a buscar asesoría y apoyo en la dirección de su programa, en la decanatura de Estudiantes (Bloque Ñf, ext.2330, </w:t>
      </w:r>
      <w:hyperlink r:id="rId2">
        <w:r>
          <w:rPr>
            <w:rStyle w:val="InternetLink"/>
            <w:rFonts w:cs="Arial" w:ascii="Arial" w:hAnsi="Arial"/>
            <w:sz w:val="24"/>
            <w:szCs w:val="24"/>
            <w:lang w:val="es-ES"/>
          </w:rPr>
          <w:t>http://centrodeconsejeria.uniandes.edu.co</w:t>
        </w:r>
      </w:hyperlink>
      <w:r>
        <w:rPr>
          <w:rFonts w:cs="Arial" w:ascii="Arial" w:hAnsi="Arial"/>
          <w:sz w:val="24"/>
          <w:szCs w:val="24"/>
          <w:lang w:val="es-ES"/>
        </w:rPr>
        <w:t xml:space="preserve">) o en el Programa de Acción por la Igualdad y la Inclusión Social (PAIIS) de la Facultad de Derecho (paiis@uniandes.edu.co). </w:t>
      </w:r>
    </w:p>
    <w:p>
      <w:pPr>
        <w:pStyle w:val="Normal"/>
        <w:numPr>
          <w:ilvl w:val="0"/>
          <w:numId w:val="0"/>
        </w:numPr>
        <w:tabs>
          <w:tab w:val="left" w:pos="6946" w:leader="none"/>
        </w:tabs>
        <w:jc w:val="both"/>
        <w:outlineLvl w:val="0"/>
        <w:rPr>
          <w:sz w:val="24"/>
          <w:szCs w:val="24"/>
        </w:rPr>
      </w:pPr>
      <w:r>
        <w:rPr>
          <w:sz w:val="24"/>
          <w:szCs w:val="24"/>
        </w:rPr>
      </w:r>
    </w:p>
    <w:p>
      <w:pPr>
        <w:pStyle w:val="ListParagraph"/>
        <w:numPr>
          <w:ilvl w:val="0"/>
          <w:numId w:val="8"/>
        </w:numPr>
        <w:tabs>
          <w:tab w:val="left" w:pos="6946" w:leader="none"/>
        </w:tabs>
        <w:jc w:val="both"/>
        <w:outlineLvl w:val="0"/>
        <w:rPr>
          <w:rFonts w:ascii="Arial" w:hAnsi="Arial" w:cs="Arial"/>
          <w:b/>
          <w:b/>
          <w:bCs/>
          <w:sz w:val="24"/>
          <w:szCs w:val="24"/>
          <w:highlight w:val="yellow"/>
          <w:lang w:val="es-ES"/>
        </w:rPr>
      </w:pPr>
      <w:r>
        <w:rPr>
          <w:rFonts w:cs="Arial" w:ascii="Arial" w:hAnsi="Arial"/>
          <w:b/>
          <w:bCs/>
          <w:sz w:val="24"/>
          <w:szCs w:val="24"/>
          <w:lang w:val="es-ES"/>
        </w:rPr>
        <w:t>Respeto por la diversidad</w:t>
      </w:r>
    </w:p>
    <w:p>
      <w:pPr>
        <w:pStyle w:val="Normal"/>
        <w:numPr>
          <w:ilvl w:val="0"/>
          <w:numId w:val="0"/>
        </w:numPr>
        <w:tabs>
          <w:tab w:val="left" w:pos="6946" w:leader="none"/>
        </w:tabs>
        <w:jc w:val="both"/>
        <w:outlineLvl w:val="0"/>
        <w:rPr>
          <w:sz w:val="24"/>
          <w:szCs w:val="24"/>
          <w:highlight w:val="yellow"/>
        </w:rPr>
      </w:pPr>
      <w:r>
        <w:rPr>
          <w:rFonts w:cs="Arial" w:ascii="Arial" w:hAnsi="Arial"/>
          <w:sz w:val="24"/>
          <w:szCs w:val="24"/>
          <w:lang w:val="es-ES"/>
        </w:rPr>
        <w:t>Los valores de inclusión y respeto por la diversidad son fundamentales para nuestra labor. En esta comunidad consideramos inaceptable cualquier situación de acoso, discriminación, matoneo, y/o amenaza. Si alguno de los miembros de esta comunidad siente que está pasando por alguna de estas situaciones o sabe de alguien a quien esto le puede estar pasando puede denunciar su ocurrencia y buscar orientación y apoyo ante alguna de las siguientes instancias:</w:t>
      </w:r>
    </w:p>
    <w:p>
      <w:pPr>
        <w:pStyle w:val="Normal"/>
        <w:numPr>
          <w:ilvl w:val="0"/>
          <w:numId w:val="12"/>
        </w:numPr>
        <w:tabs>
          <w:tab w:val="left" w:pos="6946" w:leader="none"/>
        </w:tabs>
        <w:overflowPunct w:val="true"/>
        <w:jc w:val="both"/>
        <w:textAlignment w:val="auto"/>
        <w:outlineLvl w:val="0"/>
        <w:rPr>
          <w:sz w:val="24"/>
          <w:szCs w:val="24"/>
          <w:highlight w:val="yellow"/>
        </w:rPr>
      </w:pPr>
      <w:r>
        <w:rPr>
          <w:rFonts w:cs="Arial" w:ascii="Arial" w:hAnsi="Arial"/>
          <w:sz w:val="24"/>
          <w:szCs w:val="24"/>
          <w:lang w:val="es-ES"/>
        </w:rPr>
        <w:t xml:space="preserve">el equipo pedagógico del curso o la dirección del programa, </w:t>
      </w:r>
    </w:p>
    <w:p>
      <w:pPr>
        <w:pStyle w:val="Normal"/>
        <w:numPr>
          <w:ilvl w:val="0"/>
          <w:numId w:val="12"/>
        </w:numPr>
        <w:tabs>
          <w:tab w:val="left" w:pos="6946" w:leader="none"/>
        </w:tabs>
        <w:overflowPunct w:val="true"/>
        <w:jc w:val="both"/>
        <w:textAlignment w:val="auto"/>
        <w:outlineLvl w:val="0"/>
        <w:rPr>
          <w:sz w:val="24"/>
          <w:szCs w:val="24"/>
          <w:highlight w:val="yellow"/>
        </w:rPr>
      </w:pPr>
      <w:r>
        <w:rPr>
          <w:rFonts w:cs="Arial" w:ascii="Arial" w:hAnsi="Arial"/>
          <w:sz w:val="24"/>
          <w:szCs w:val="24"/>
          <w:lang w:val="es-ES"/>
        </w:rPr>
        <w:t xml:space="preserve">la Decanatura de Estudiantes (DECA), </w:t>
      </w:r>
    </w:p>
    <w:p>
      <w:pPr>
        <w:pStyle w:val="Normal"/>
        <w:numPr>
          <w:ilvl w:val="0"/>
          <w:numId w:val="12"/>
        </w:numPr>
        <w:tabs>
          <w:tab w:val="left" w:pos="6946" w:leader="none"/>
        </w:tabs>
        <w:overflowPunct w:val="true"/>
        <w:jc w:val="both"/>
        <w:textAlignment w:val="auto"/>
        <w:outlineLvl w:val="0"/>
        <w:rPr>
          <w:sz w:val="24"/>
          <w:szCs w:val="24"/>
          <w:highlight w:val="yellow"/>
        </w:rPr>
      </w:pPr>
      <w:r>
        <w:rPr>
          <w:rFonts w:cs="Arial" w:ascii="Arial" w:hAnsi="Arial"/>
          <w:sz w:val="24"/>
          <w:szCs w:val="24"/>
          <w:lang w:val="es-ES"/>
        </w:rPr>
        <w:t>la Ombudsperson (ombudsperson@uniandes.edu.co).</w:t>
      </w:r>
    </w:p>
    <w:p>
      <w:pPr>
        <w:pStyle w:val="Normal"/>
        <w:numPr>
          <w:ilvl w:val="0"/>
          <w:numId w:val="12"/>
        </w:numPr>
        <w:tabs>
          <w:tab w:val="left" w:pos="6946" w:leader="none"/>
        </w:tabs>
        <w:overflowPunct w:val="true"/>
        <w:jc w:val="both"/>
        <w:textAlignment w:val="auto"/>
        <w:outlineLvl w:val="0"/>
        <w:rPr>
          <w:sz w:val="24"/>
          <w:szCs w:val="24"/>
          <w:highlight w:val="yellow"/>
        </w:rPr>
      </w:pPr>
      <w:r>
        <w:rPr>
          <w:rFonts w:cs="Arial" w:ascii="Arial" w:hAnsi="Arial"/>
          <w:sz w:val="24"/>
          <w:szCs w:val="24"/>
          <w:lang w:val="es-ES"/>
        </w:rPr>
        <w:t>el Comité MAAD (Maltrato, Acoso, Amenaza y Discriminación)</w:t>
      </w:r>
    </w:p>
    <w:p>
      <w:pPr>
        <w:pStyle w:val="Normal"/>
        <w:numPr>
          <w:ilvl w:val="0"/>
          <w:numId w:val="0"/>
        </w:numPr>
        <w:tabs>
          <w:tab w:val="left" w:pos="6946" w:leader="none"/>
        </w:tabs>
        <w:ind w:left="720" w:hanging="0"/>
        <w:jc w:val="both"/>
        <w:outlineLvl w:val="0"/>
        <w:rPr>
          <w:sz w:val="24"/>
          <w:szCs w:val="24"/>
          <w:highlight w:val="yellow"/>
        </w:rPr>
      </w:pPr>
      <w:r>
        <w:rPr>
          <w:rFonts w:cs="Arial" w:ascii="Arial" w:hAnsi="Arial"/>
          <w:sz w:val="24"/>
          <w:szCs w:val="24"/>
          <w:lang w:val="es-ES"/>
        </w:rPr>
        <w:t xml:space="preserve">(lineamaad@uniandes.edu.co, https://secretariageneral.uniandes.edu.co/index.php/es/inicio-es/14-noticias/128). </w:t>
      </w:r>
    </w:p>
    <w:p>
      <w:pPr>
        <w:pStyle w:val="Normal"/>
        <w:numPr>
          <w:ilvl w:val="0"/>
          <w:numId w:val="0"/>
        </w:numPr>
        <w:tabs>
          <w:tab w:val="left" w:pos="6946" w:leader="none"/>
        </w:tabs>
        <w:jc w:val="both"/>
        <w:outlineLvl w:val="0"/>
        <w:rPr/>
      </w:pPr>
      <w:r>
        <w:rPr>
          <w:rFonts w:cs="Arial" w:ascii="Arial" w:hAnsi="Arial"/>
          <w:sz w:val="24"/>
          <w:szCs w:val="24"/>
          <w:lang w:val="es-ES"/>
        </w:rPr>
        <w:t xml:space="preserve">También puede acudir a los representantes estudiantiles (CEU) y/o a los grupos estudiantiles que pueden prestarle apoyo y acompañamiento: No Es Normal (derechoygenero@uniandes.edu.co o </w:t>
      </w:r>
      <w:hyperlink r:id="rId3">
        <w:r>
          <w:rPr>
            <w:rStyle w:val="InternetLink"/>
            <w:rFonts w:cs="Arial" w:ascii="Arial" w:hAnsi="Arial"/>
            <w:sz w:val="24"/>
            <w:szCs w:val="24"/>
            <w:lang w:val="es-ES"/>
          </w:rPr>
          <w:t>https://www.facebook.com/noesnormaluniandes/?fref=ts</w:t>
        </w:r>
      </w:hyperlink>
      <w:r>
        <w:rPr>
          <w:rFonts w:cs="Arial" w:ascii="Arial" w:hAnsi="Arial"/>
          <w:sz w:val="24"/>
          <w:szCs w:val="24"/>
          <w:lang w:val="es-ES"/>
        </w:rPr>
        <w:t>);</w:t>
      </w:r>
      <w:r>
        <w:rPr>
          <w:rFonts w:cs="Arial" w:ascii="Arial" w:hAnsi="Arial"/>
          <w:sz w:val="24"/>
          <w:szCs w:val="24"/>
          <w:highlight w:val="yellow"/>
          <w:lang w:val="es-ES"/>
        </w:rPr>
        <w:t xml:space="preserve"> Pares de Acompañamiento Contra el Acoso (paca@uniandes.edu.co o </w:t>
      </w:r>
      <w:hyperlink r:id="rId4">
        <w:r>
          <w:rPr>
            <w:rStyle w:val="InternetLink"/>
            <w:rFonts w:cs="Arial" w:ascii="Arial" w:hAnsi="Arial"/>
            <w:sz w:val="24"/>
            <w:szCs w:val="24"/>
            <w:highlight w:val="yellow"/>
            <w:lang w:val="es-ES"/>
          </w:rPr>
          <w:t>https://www.facebook.com/PACA-1475960596003814/?fref=ts</w:t>
        </w:r>
      </w:hyperlink>
      <w:r>
        <w:rPr>
          <w:rFonts w:cs="Arial" w:ascii="Arial" w:hAnsi="Arial"/>
          <w:sz w:val="24"/>
          <w:szCs w:val="24"/>
          <w:highlight w:val="yellow"/>
          <w:lang w:val="es-ES"/>
        </w:rPr>
        <w:t>). Además, en clase usted podrá solicitar ser identificado con el nombre y los pronombres que usted prefiera, estos pueden coincidir o no con su nombre legal registrado en banner. Nonobstante, para firmar en listas de asistencia y marcar hojas de exámenes, debe usar su nombre legal.</w:t>
      </w:r>
    </w:p>
    <w:p>
      <w:pPr>
        <w:pStyle w:val="Normal"/>
        <w:jc w:val="right"/>
        <w:rPr/>
      </w:pPr>
      <w:r>
        <w:rPr/>
      </w:r>
    </w:p>
    <w:sectPr>
      <w:headerReference w:type="default" r:id="rId5"/>
      <w:footerReference w:type="default" r:id="rId6"/>
      <w:type w:val="nextPage"/>
      <w:pgSz w:w="12240" w:h="15840"/>
      <w:pgMar w:left="1134" w:right="900" w:header="709" w:top="766" w:footer="227"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Times">
    <w:altName w:val="Times New Roman"/>
    <w:charset w:val="01"/>
    <w:family w:val="roman"/>
    <w:pitch w:val="variable"/>
  </w:font>
  <w:font w:name="Liberation Sans">
    <w:altName w:val="Arial"/>
    <w:charset w:val="01"/>
    <w:family w:val="roman"/>
    <w:pitch w:val="variable"/>
  </w:font>
  <w:font w:name="Courier New">
    <w:charset w:val="01"/>
    <w:family w:val="roman"/>
    <w:pitch w:val="variable"/>
  </w:font>
  <w:font w:name="Trebuchet MS">
    <w:charset w:val="01"/>
    <w:family w:val="roman"/>
    <w:pitch w:val="variable"/>
  </w:font>
  <w:font w:name="Agfa Rotis Semi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rFonts w:ascii="Trebuchet MS" w:hAnsi="Trebuchet MS"/>
        <w:sz w:val="14"/>
      </w:rPr>
    </w:pPr>
    <w:r>
      <w:rPr>
        <w:rFonts w:ascii="Trebuchet MS" w:hAnsi="Trebuchet MS"/>
        <w:sz w:val="14"/>
      </w:rPr>
      <w:t>Departamento de Matemáticas</w:t>
    </w:r>
  </w:p>
  <w:p>
    <w:pPr>
      <w:pStyle w:val="Normal"/>
      <w:jc w:val="both"/>
      <w:rPr>
        <w:rFonts w:ascii="Trebuchet MS" w:hAnsi="Trebuchet MS"/>
        <w:sz w:val="14"/>
        <w:lang w:val="pt-BR"/>
      </w:rPr>
    </w:pPr>
    <w:r>
      <w:rPr>
        <w:rFonts w:ascii="Trebuchet MS" w:hAnsi="Trebuchet MS"/>
        <w:sz w:val="14"/>
        <w:lang w:val="pt-BR"/>
      </w:rPr>
      <w:t xml:space="preserve">Cra. 1 N° 18A-10, Bogotá – Colombia Tel. (57.1) 3 39 4949 | 3 39 4999 Ext. 2710 Fax. 3 32 4340  </w:t>
    </w:r>
  </w:p>
  <w:p>
    <w:pPr>
      <w:pStyle w:val="Normal"/>
      <w:jc w:val="both"/>
      <w:rPr/>
    </w:pPr>
    <w:hyperlink r:id="rId1">
      <w:r>
        <w:rPr>
          <w:rStyle w:val="InternetLink"/>
          <w:rFonts w:ascii="Trebuchet MS" w:hAnsi="Trebuchet MS"/>
          <w:sz w:val="14"/>
          <w:lang w:val="pt-BR"/>
        </w:rPr>
        <w:t>http://matematicas.uniandes.edu.co</w:t>
      </w:r>
    </w:hyperlink>
    <w:r>
      <w:rPr>
        <w:rFonts w:ascii="Trebuchet MS" w:hAnsi="Trebuchet MS"/>
        <w:sz w:val="14"/>
        <w:lang w:val="pt-BR"/>
      </w:rPr>
      <w:t xml:space="preserve"> </w:t>
    </w:r>
  </w:p>
  <w:p>
    <w:pPr>
      <w:pStyle w:val="Normal"/>
      <w:jc w:val="center"/>
      <w:rPr>
        <w:rFonts w:ascii="Trebuchet MS" w:hAnsi="Trebuchet MS" w:cs="Calibri"/>
        <w:sz w:val="12"/>
      </w:rPr>
    </w:pPr>
    <w:r>
      <w:rPr>
        <w:rFonts w:cs="Calibri" w:ascii="Trebuchet MS" w:hAnsi="Trebuchet MS"/>
        <w:sz w:val="12"/>
      </w:rPr>
    </w:r>
  </w:p>
  <w:p>
    <w:pPr>
      <w:pStyle w:val="Normal"/>
      <w:rPr>
        <w:rFonts w:ascii="Trebuchet MS" w:hAnsi="Trebuchet MS" w:cs="Calibri"/>
        <w:sz w:val="12"/>
      </w:rPr>
    </w:pPr>
    <w:r>
      <w:rPr>
        <w:rFonts w:cs="Calibri" w:ascii="Trebuchet MS" w:hAnsi="Trebuchet MS"/>
        <w:sz w:val="12"/>
      </w:rPr>
    </w:r>
  </w:p>
  <w:p>
    <w:pPr>
      <w:pStyle w:val="Normal"/>
      <w:jc w:val="center"/>
      <w:rPr>
        <w:rFonts w:ascii="Trebuchet MS" w:hAnsi="Trebuchet MS" w:cs="Calibri"/>
        <w:sz w:val="12"/>
      </w:rPr>
    </w:pPr>
    <w:r>
      <w:rPr>
        <w:rFonts w:cs="Calibri" w:ascii="Trebuchet MS" w:hAnsi="Trebuchet MS"/>
        <w:sz w:val="12"/>
      </w:rPr>
      <w:t>Universidad de los Andes | Vigilada Mineducación | Reconocimiento como Universidad: Decreto 1297 del 30 de mayo de 1964. Reconocimiento personería jurídica: Resolución 28 del 23 de</w:t>
    </w:r>
  </w:p>
  <w:p>
    <w:pPr>
      <w:pStyle w:val="Normal"/>
      <w:jc w:val="center"/>
      <w:rPr>
        <w:rFonts w:ascii="Trebuchet MS" w:hAnsi="Trebuchet MS" w:cs="Calibri"/>
        <w:sz w:val="14"/>
      </w:rPr>
    </w:pPr>
    <w:r>
      <w:rPr>
        <w:rFonts w:cs="Calibri" w:ascii="Trebuchet MS" w:hAnsi="Trebuchet MS"/>
        <w:sz w:val="12"/>
      </w:rPr>
      <w:t>febrero de 1949 Minjusticia</w:t>
    </w:r>
    <w:r>
      <w:rPr>
        <w:rFonts w:cs="Calibri" w:ascii="Trebuchet MS" w:hAnsi="Trebuchet MS"/>
        <w:sz w:val="14"/>
      </w:rPr>
      <w:t>.</w:t>
    </w:r>
  </w:p>
  <w:p>
    <w:pPr>
      <w:pStyle w:val="Normal"/>
      <w:jc w:val="center"/>
      <w:rPr>
        <w:rFonts w:ascii="Trebuchet MS" w:hAnsi="Trebuchet MS" w:cs="Calibri"/>
        <w:sz w:val="14"/>
      </w:rPr>
    </w:pPr>
    <w:r>
      <w:rPr>
        <w:rFonts w:cs="Calibri" w:ascii="Trebuchet MS" w:hAnsi="Trebuchet MS"/>
        <w:sz w:val="14"/>
      </w:rPr>
    </w:r>
  </w:p>
  <w:p>
    <w:pPr>
      <w:pStyle w:val="Normal"/>
      <w:jc w:val="center"/>
      <w:rPr>
        <w:rFonts w:ascii="Trebuchet MS" w:hAnsi="Trebuchet MS" w:cs="Calibri"/>
        <w:sz w:val="14"/>
      </w:rPr>
    </w:pPr>
    <w:r>
      <w:rPr>
        <w:rFonts w:cs="Calibri" w:ascii="Trebuchet MS" w:hAnsi="Trebuchet MS"/>
        <w:sz w:val="14"/>
      </w:rPr>
    </w:r>
  </w:p>
  <w:p>
    <w:pPr>
      <w:pStyle w:val="Normal"/>
      <w:jc w:val="center"/>
      <w:rPr>
        <w:rFonts w:ascii="Agfa Rotis Semisans" w:hAnsi="Agfa Rotis Semisans"/>
        <w:sz w:val="14"/>
        <w:lang w:val="pt-BR"/>
      </w:rPr>
    </w:pPr>
    <w:r>
      <w:rPr>
        <w:rFonts w:ascii="Agfa Rotis Semisans" w:hAnsi="Agfa Rotis Semisans"/>
        <w:sz w:val="14"/>
        <w:lang w:val="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rPr>
    </w:pPr>
    <w:r>
      <w:rPr>
        <w:rFonts w:cs="Arial" w:ascii="Arial" w:hAnsi="Arial"/>
      </w:rPr>
    </w:r>
  </w:p>
  <w:tbl>
    <w:tblPr>
      <w:tblW w:w="9324" w:type="dxa"/>
      <w:jc w:val="center"/>
      <w:tblInd w:w="0" w:type="dxa"/>
      <w:tblBorders/>
      <w:tblCellMar>
        <w:top w:w="0" w:type="dxa"/>
        <w:left w:w="108" w:type="dxa"/>
        <w:bottom w:w="0" w:type="dxa"/>
        <w:right w:w="108" w:type="dxa"/>
      </w:tblCellMar>
      <w:tblLook w:val="04a0" w:noVBand="1" w:noHBand="0" w:lastColumn="0" w:firstColumn="1" w:lastRow="0" w:firstRow="1"/>
    </w:tblPr>
    <w:tblGrid>
      <w:gridCol w:w="3094"/>
      <w:gridCol w:w="721"/>
      <w:gridCol w:w="5509"/>
    </w:tblGrid>
    <w:tr>
      <w:trPr>
        <w:trHeight w:val="274" w:hRule="atLeast"/>
      </w:trPr>
      <w:tc>
        <w:tcPr>
          <w:tcW w:w="3094" w:type="dxa"/>
          <w:vMerge w:val="restart"/>
          <w:tcBorders/>
          <w:shd w:color="auto" w:fill="auto" w:val="clear"/>
          <w:vAlign w:val="center"/>
        </w:tcPr>
        <w:p>
          <w:pPr>
            <w:pStyle w:val="Normal"/>
            <w:jc w:val="center"/>
            <w:rPr>
              <w:rFonts w:ascii="Arial" w:hAnsi="Arial" w:cs="Arial"/>
              <w:sz w:val="24"/>
              <w:szCs w:val="24"/>
            </w:rPr>
          </w:pPr>
          <w:r>
            <w:rPr/>
            <w:drawing>
              <wp:inline distT="0" distB="0" distL="0" distR="0">
                <wp:extent cx="1819275" cy="771525"/>
                <wp:effectExtent l="0" t="0" r="0" b="0"/>
                <wp:docPr id="1"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2" descr=""/>
                        <pic:cNvPicPr>
                          <a:picLocks noChangeAspect="1" noChangeArrowheads="1"/>
                        </pic:cNvPicPr>
                      </pic:nvPicPr>
                      <pic:blipFill>
                        <a:blip r:embed="rId1"/>
                        <a:stretch>
                          <a:fillRect/>
                        </a:stretch>
                      </pic:blipFill>
                      <pic:spPr bwMode="auto">
                        <a:xfrm>
                          <a:off x="0" y="0"/>
                          <a:ext cx="1819275" cy="771525"/>
                        </a:xfrm>
                        <a:prstGeom prst="rect">
                          <a:avLst/>
                        </a:prstGeom>
                      </pic:spPr>
                    </pic:pic>
                  </a:graphicData>
                </a:graphic>
              </wp:inline>
            </w:drawing>
          </w:r>
        </w:p>
      </w:tc>
      <w:tc>
        <w:tcPr>
          <w:tcW w:w="721" w:type="dxa"/>
          <w:tcBorders/>
          <w:shd w:color="auto" w:fill="auto" w:val="clear"/>
          <w:vAlign w:val="center"/>
        </w:tcPr>
        <w:p>
          <w:pPr>
            <w:pStyle w:val="Normal"/>
            <w:jc w:val="center"/>
            <w:rPr>
              <w:rFonts w:ascii="Arial" w:hAnsi="Arial" w:cs="Arial"/>
              <w:b/>
              <w:b/>
              <w:sz w:val="24"/>
              <w:szCs w:val="24"/>
            </w:rPr>
          </w:pPr>
          <w:r>
            <w:rPr>
              <w:rFonts w:cs="Arial" w:ascii="Arial" w:hAnsi="Arial"/>
              <w:b/>
              <w:sz w:val="24"/>
              <w:szCs w:val="24"/>
            </w:rPr>
          </w:r>
        </w:p>
      </w:tc>
      <w:tc>
        <w:tcPr>
          <w:tcW w:w="5509" w:type="dxa"/>
          <w:tcBorders/>
          <w:shd w:color="auto" w:fill="auto" w:val="clear"/>
          <w:vAlign w:val="center"/>
        </w:tcPr>
        <w:p>
          <w:pPr>
            <w:pStyle w:val="Normal"/>
            <w:jc w:val="right"/>
            <w:rPr>
              <w:rFonts w:ascii="Arial" w:hAnsi="Arial" w:cs="Arial"/>
              <w:b/>
              <w:b/>
              <w:sz w:val="24"/>
              <w:szCs w:val="24"/>
            </w:rPr>
          </w:pPr>
          <w:r>
            <w:rPr>
              <w:rFonts w:cs="Arial" w:ascii="Arial" w:hAnsi="Arial"/>
              <w:b/>
            </w:rPr>
            <w:t>DEPARTAMETO DE  MATEMATICAS</w:t>
          </w:r>
        </w:p>
      </w:tc>
    </w:tr>
    <w:tr>
      <w:trPr>
        <w:trHeight w:val="122" w:hRule="atLeast"/>
      </w:trPr>
      <w:tc>
        <w:tcPr>
          <w:tcW w:w="3094"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721" w:type="dxa"/>
          <w:vMerge w:val="restart"/>
          <w:tcBorders/>
          <w:shd w:color="auto" w:fill="auto" w:val="clear"/>
          <w:vAlign w:val="center"/>
        </w:tcPr>
        <w:p>
          <w:pPr>
            <w:pStyle w:val="NoSpacing"/>
            <w:jc w:val="center"/>
            <w:rPr>
              <w:rFonts w:ascii="Arial" w:hAnsi="Arial" w:cs="Arial"/>
              <w:b/>
              <w:b/>
              <w:sz w:val="24"/>
              <w:szCs w:val="24"/>
            </w:rPr>
          </w:pPr>
          <w:r>
            <w:rPr>
              <w:rFonts w:cs="Arial" w:ascii="Arial" w:hAnsi="Arial"/>
              <w:b/>
              <w:sz w:val="24"/>
              <w:szCs w:val="24"/>
            </w:rPr>
          </w:r>
        </w:p>
      </w:tc>
      <w:tc>
        <w:tcPr>
          <w:tcW w:w="5509" w:type="dxa"/>
          <w:tcBorders/>
          <w:shd w:color="auto" w:fill="auto" w:val="clear"/>
          <w:vAlign w:val="center"/>
        </w:tcPr>
        <w:p>
          <w:pPr>
            <w:pStyle w:val="Header"/>
            <w:jc w:val="right"/>
            <w:rPr>
              <w:rFonts w:ascii="Arial" w:hAnsi="Arial" w:cs="Arial"/>
              <w:sz w:val="20"/>
              <w:szCs w:val="20"/>
              <w:highlight w:val="yellow"/>
            </w:rPr>
          </w:pPr>
          <w:r>
            <w:rPr>
              <w:rFonts w:cs="Arial" w:ascii="Arial" w:hAnsi="Arial"/>
              <w:sz w:val="20"/>
              <w:szCs w:val="20"/>
              <w:highlight w:val="yellow"/>
            </w:rPr>
            <w:t>MATE-1102</w:t>
          </w:r>
        </w:p>
        <w:p>
          <w:pPr>
            <w:pStyle w:val="Header"/>
            <w:jc w:val="right"/>
            <w:rPr>
              <w:rFonts w:ascii="Arial" w:hAnsi="Arial" w:cs="Arial"/>
              <w:sz w:val="20"/>
              <w:szCs w:val="20"/>
              <w:highlight w:val="yellow"/>
            </w:rPr>
          </w:pPr>
          <w:r>
            <w:rPr>
              <w:rFonts w:cs="Arial" w:ascii="Arial" w:hAnsi="Arial"/>
              <w:sz w:val="20"/>
              <w:szCs w:val="20"/>
              <w:highlight w:val="yellow"/>
            </w:rPr>
            <w:t>Primer Semestre de 2018</w:t>
          </w:r>
        </w:p>
        <w:p>
          <w:pPr>
            <w:pStyle w:val="Header"/>
            <w:jc w:val="right"/>
            <w:rPr>
              <w:rFonts w:ascii="Arial" w:hAnsi="Arial" w:cs="Arial"/>
              <w:sz w:val="16"/>
              <w:szCs w:val="16"/>
              <w:highlight w:val="yellow"/>
            </w:rPr>
          </w:pPr>
          <w:r>
            <w:rPr>
              <w:rFonts w:cs="Arial" w:ascii="Arial" w:hAnsi="Arial"/>
              <w:sz w:val="16"/>
              <w:szCs w:val="16"/>
              <w:highlight w:val="yellow"/>
            </w:rPr>
          </w:r>
        </w:p>
        <w:p>
          <w:pPr>
            <w:pStyle w:val="Header"/>
            <w:jc w:val="right"/>
            <w:rPr>
              <w:rFonts w:ascii="Arial" w:hAnsi="Arial" w:cs="Arial"/>
              <w:sz w:val="16"/>
              <w:szCs w:val="16"/>
              <w:highlight w:val="yellow"/>
            </w:rPr>
          </w:pPr>
          <w:r>
            <w:rPr>
              <w:rFonts w:cs="Arial" w:ascii="Arial" w:hAnsi="Arial"/>
              <w:sz w:val="16"/>
              <w:szCs w:val="16"/>
              <w:highlight w:val="yellow"/>
            </w:rPr>
          </w:r>
        </w:p>
      </w:tc>
    </w:tr>
    <w:tr>
      <w:trPr>
        <w:trHeight w:val="282" w:hRule="atLeast"/>
      </w:trPr>
      <w:tc>
        <w:tcPr>
          <w:tcW w:w="3094"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721"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5509" w:type="dxa"/>
          <w:tcBorders/>
          <w:shd w:color="auto" w:fill="auto" w:val="clear"/>
          <w:vAlign w:val="center"/>
        </w:tcPr>
        <w:p>
          <w:pPr>
            <w:pStyle w:val="Normal"/>
            <w:rPr>
              <w:rFonts w:ascii="Arial" w:hAnsi="Arial" w:cs="Arial"/>
              <w:highlight w:val="yellow"/>
            </w:rPr>
          </w:pPr>
          <w:r>
            <w:rPr>
              <w:rFonts w:cs="Arial" w:ascii="Arial" w:hAnsi="Arial"/>
              <w:highlight w:val="yellow"/>
            </w:rPr>
            <w:t>Profesores:</w:t>
          </w:r>
        </w:p>
        <w:p>
          <w:pPr>
            <w:pStyle w:val="Normal"/>
            <w:rPr/>
          </w:pPr>
          <w:r>
            <w:rPr>
              <w:rFonts w:cs="Arial" w:ascii="Arial" w:hAnsi="Arial"/>
              <w:highlight w:val="yellow"/>
            </w:rPr>
            <w:t>ALEXANDER BERENSTEIN (</w:t>
          </w:r>
          <w:hyperlink r:id="rId2">
            <w:r>
              <w:rPr>
                <w:rStyle w:val="InternetLink"/>
                <w:rFonts w:cs="Arial" w:ascii="Arial" w:hAnsi="Arial"/>
                <w:highlight w:val="yellow"/>
              </w:rPr>
              <w:t>aberenst@uniandes.edu.co</w:t>
            </w:r>
          </w:hyperlink>
          <w:r>
            <w:rPr>
              <w:rFonts w:cs="Arial" w:ascii="Arial" w:hAnsi="Arial"/>
              <w:highlight w:val="yellow"/>
            </w:rPr>
            <w:t>)</w:t>
          </w:r>
        </w:p>
        <w:p>
          <w:pPr>
            <w:pStyle w:val="Normal"/>
            <w:rPr/>
          </w:pPr>
          <w:r>
            <w:rPr>
              <w:rFonts w:cs="Arial" w:ascii="Arial" w:hAnsi="Arial"/>
              <w:highlight w:val="yellow"/>
            </w:rPr>
            <w:t>DARIO GARCIA              (</w:t>
          </w:r>
          <w:hyperlink r:id="rId3">
            <w:r>
              <w:rPr>
                <w:rStyle w:val="InternetLink"/>
                <w:rFonts w:cs="Arial" w:ascii="Arial" w:hAnsi="Arial"/>
                <w:highlight w:val="yellow"/>
              </w:rPr>
              <w:t>da.garcia268@uniandes.edu.co</w:t>
            </w:r>
          </w:hyperlink>
          <w:r>
            <w:rPr>
              <w:rFonts w:cs="Arial" w:ascii="Arial" w:hAnsi="Arial"/>
              <w:highlight w:val="yellow"/>
            </w:rPr>
            <w:t xml:space="preserve"> ) </w:t>
          </w:r>
        </w:p>
        <w:p>
          <w:pPr>
            <w:pStyle w:val="Normal"/>
            <w:rPr/>
          </w:pPr>
          <w:r>
            <w:rPr>
              <w:rFonts w:cs="Arial" w:ascii="Arial" w:hAnsi="Arial"/>
              <w:highlight w:val="yellow"/>
            </w:rPr>
            <w:t>JOHN GOODRICK        (</w:t>
          </w:r>
          <w:hyperlink r:id="rId4">
            <w:r>
              <w:rPr>
                <w:rStyle w:val="InternetLink"/>
                <w:rFonts w:cs="Arial" w:ascii="Arial" w:hAnsi="Arial"/>
                <w:highlight w:val="yellow"/>
              </w:rPr>
              <w:t>jr.goodrick427@uniandes.edu.co</w:t>
            </w:r>
          </w:hyperlink>
          <w:r>
            <w:rPr>
              <w:rFonts w:cs="Arial" w:ascii="Arial" w:hAnsi="Arial"/>
              <w:highlight w:val="yellow"/>
            </w:rPr>
            <w:t xml:space="preserve"> )</w:t>
          </w:r>
        </w:p>
      </w:tc>
    </w:tr>
    <w:tr>
      <w:trPr>
        <w:trHeight w:val="272" w:hRule="atLeast"/>
      </w:trPr>
      <w:tc>
        <w:tcPr>
          <w:tcW w:w="3094"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721"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5509" w:type="dxa"/>
          <w:tcBorders/>
          <w:shd w:color="auto" w:fill="auto" w:val="clear"/>
          <w:vAlign w:val="center"/>
        </w:tcPr>
        <w:p>
          <w:pPr>
            <w:pStyle w:val="Normal"/>
            <w:rPr>
              <w:rFonts w:ascii="Arial" w:hAnsi="Arial" w:cs="Arial"/>
              <w:sz w:val="24"/>
              <w:szCs w:val="24"/>
              <w:highlight w:val="yellow"/>
            </w:rPr>
          </w:pPr>
          <w:r>
            <w:rPr>
              <w:rFonts w:cs="Arial" w:ascii="Arial" w:hAnsi="Arial"/>
              <w:sz w:val="24"/>
              <w:szCs w:val="24"/>
              <w:highlight w:val="yellow"/>
            </w:rPr>
          </w:r>
        </w:p>
      </w:tc>
    </w:tr>
  </w:tbl>
  <w:p>
    <w:pPr>
      <w:pStyle w:val="Header"/>
      <w:tabs>
        <w:tab w:val="left" w:pos="540" w:leader="none"/>
        <w:tab w:val="center" w:pos="4419" w:leader="none"/>
        <w:tab w:val="right" w:pos="8838" w:leader="none"/>
        <w:tab w:val="right" w:pos="9781" w:leader="none"/>
      </w:tabs>
      <w:rPr>
        <w:rFonts w:ascii="Arial" w:hAnsi="Arial" w:cs="Arial"/>
        <w:lang w:val="en-US"/>
      </w:rPr>
    </w:pPr>
    <w:r>
      <w:rPr>
        <w:rFonts w:cs="Arial" w:ascii="Arial" w:hAnsi="Arial"/>
        <w:lang w:val="en-US"/>
      </w:rPr>
    </w:r>
  </w:p>
  <w:p>
    <w:pPr>
      <w:pStyle w:val="Header"/>
      <w:tabs>
        <w:tab w:val="center" w:pos="4419" w:leader="none"/>
        <w:tab w:val="right" w:pos="8838" w:leader="none"/>
        <w:tab w:val="right" w:pos="9781" w:leader="none"/>
      </w:tabs>
      <w:jc w:val="right"/>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4"/>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O"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2a34"/>
    <w:pPr>
      <w:widowControl/>
      <w:bidi w:val="0"/>
      <w:jc w:val="left"/>
      <w:textAlignment w:val="baseline"/>
    </w:pPr>
    <w:rPr>
      <w:rFonts w:ascii="Times New Roman" w:hAnsi="Times New Roman" w:eastAsia="Times New Roman" w:cs="Times New Roman"/>
      <w:color w:val="auto"/>
      <w:sz w:val="20"/>
      <w:szCs w:val="20"/>
      <w:lang w:val="en-US" w:eastAsia="es-ES" w:bidi="ar-SA"/>
    </w:rPr>
  </w:style>
  <w:style w:type="paragraph" w:styleId="Heading1" w:customStyle="1">
    <w:name w:val="Heading 1"/>
    <w:basedOn w:val="Normal"/>
    <w:next w:val="Normal"/>
    <w:link w:val="Ttulo1Car"/>
    <w:uiPriority w:val="9"/>
    <w:qFormat/>
    <w:rsid w:val="00495143"/>
    <w:pPr>
      <w:keepNext/>
      <w:overflowPunct w:val="true"/>
      <w:spacing w:lineRule="auto" w:line="276" w:before="240" w:after="60"/>
      <w:textAlignment w:val="auto"/>
      <w:outlineLvl w:val="0"/>
    </w:pPr>
    <w:rPr>
      <w:rFonts w:ascii="Cambria" w:hAnsi="Cambria"/>
      <w:b/>
      <w:bCs/>
      <w:sz w:val="32"/>
      <w:szCs w:val="32"/>
      <w:lang w:val="es-CO" w:eastAsia="en-U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Header"/>
    <w:uiPriority w:val="99"/>
    <w:qFormat/>
    <w:rsid w:val="00a47213"/>
    <w:rPr/>
  </w:style>
  <w:style w:type="character" w:styleId="PiedepginaCar" w:customStyle="1">
    <w:name w:val="Pie de página Car"/>
    <w:basedOn w:val="DefaultParagraphFont"/>
    <w:link w:val="Footer"/>
    <w:qFormat/>
    <w:rsid w:val="00a47213"/>
    <w:rPr/>
  </w:style>
  <w:style w:type="character" w:styleId="TextodegloboCar" w:customStyle="1">
    <w:name w:val="Texto de globo Car"/>
    <w:link w:val="Textodeglobo"/>
    <w:uiPriority w:val="99"/>
    <w:semiHidden/>
    <w:qFormat/>
    <w:rsid w:val="00a47213"/>
    <w:rPr>
      <w:rFonts w:ascii="Tahoma" w:hAnsi="Tahoma" w:cs="Tahoma"/>
      <w:sz w:val="16"/>
      <w:szCs w:val="16"/>
    </w:rPr>
  </w:style>
  <w:style w:type="character" w:styleId="InternetLink" w:customStyle="1">
    <w:name w:val="Internet Link"/>
    <w:uiPriority w:val="99"/>
    <w:unhideWhenUsed/>
    <w:rsid w:val="00b71296"/>
    <w:rPr>
      <w:color w:val="0000FF"/>
      <w:u w:val="single"/>
    </w:rPr>
  </w:style>
  <w:style w:type="character" w:styleId="Emphasis">
    <w:name w:val="Emphasis"/>
    <w:qFormat/>
    <w:rsid w:val="00fa6cab"/>
    <w:rPr>
      <w:i/>
      <w:iCs/>
    </w:rPr>
  </w:style>
  <w:style w:type="character" w:styleId="Encabezadodemensajeetiqueta" w:customStyle="1">
    <w:name w:val="Encabezado de mensaje - etiqueta"/>
    <w:qFormat/>
    <w:rsid w:val="00fa6cab"/>
    <w:rPr>
      <w:rFonts w:ascii="Arial" w:hAnsi="Arial"/>
      <w:b/>
      <w:spacing w:val="0"/>
      <w:position w:val="0"/>
      <w:sz w:val="18"/>
      <w:sz w:val="18"/>
      <w:vertAlign w:val="baseline"/>
    </w:rPr>
  </w:style>
  <w:style w:type="character" w:styleId="Pseditboxdisponly" w:customStyle="1">
    <w:name w:val="pseditbox_disponly"/>
    <w:basedOn w:val="DefaultParagraphFont"/>
    <w:qFormat/>
    <w:rsid w:val="00272991"/>
    <w:rPr/>
  </w:style>
  <w:style w:type="character" w:styleId="Ttulo1Car" w:customStyle="1">
    <w:name w:val="Título 1 Car"/>
    <w:link w:val="Heading1"/>
    <w:uiPriority w:val="9"/>
    <w:qFormat/>
    <w:rsid w:val="00495143"/>
    <w:rPr>
      <w:rFonts w:ascii="Cambria" w:hAnsi="Cambria" w:eastAsia="Times New Roman"/>
      <w:b/>
      <w:bCs/>
      <w:sz w:val="32"/>
      <w:szCs w:val="32"/>
      <w:lang w:val="es-CO" w:eastAsia="en-US"/>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b/>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ascii="Arial" w:hAnsi="Arial" w:eastAsia="Times New Roman" w:cs="Times New Roman"/>
      <w:sz w:val="24"/>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ascii="Arial" w:hAnsi="Arial" w:eastAsia="Times New Roman" w:cs="Times New Roman"/>
      <w:sz w:val="24"/>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name w:val="ListLabel 39"/>
    <w:qFormat/>
    <w:rPr>
      <w:b/>
    </w:rPr>
  </w:style>
  <w:style w:type="character" w:styleId="ListLabel40">
    <w:name w:val="ListLabel 40"/>
    <w:qFormat/>
    <w:rPr>
      <w:rFonts w:cs="Times New Roman"/>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Times New Roman"/>
      <w:sz w:val="24"/>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Arial" w:hAnsi="Arial" w:cs="Symbol"/>
      <w:b/>
      <w:sz w:val="24"/>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Arial" w:hAnsi="Arial" w:cs="Symbol"/>
      <w:b/>
      <w:sz w:val="24"/>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Times" w:hAnsi="Times" w:cs="Wingdings"/>
      <w:b/>
      <w:sz w:val="24"/>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Arial" w:hAnsi="Arial" w:cs="Wingdings"/>
      <w:b/>
      <w:sz w:val="24"/>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b/>
    </w:rPr>
  </w:style>
  <w:style w:type="character" w:styleId="ListLabel113">
    <w:name w:val="ListLabel 113"/>
    <w:qFormat/>
    <w:rPr>
      <w:rFonts w:ascii="Arial" w:hAnsi="Arial" w:cs="Times New Roman"/>
      <w:sz w:val="24"/>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Arial" w:hAnsi="Arial" w:cs="Symbol"/>
      <w:b/>
      <w:sz w:val="24"/>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ascii="Arial" w:hAnsi="Arial" w:cs="Symbol"/>
      <w:b/>
      <w:sz w:val="24"/>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ascii="Arial" w:hAnsi="Arial" w:cs="Times New Roman"/>
      <w:sz w:val="24"/>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OpenSymbol"/>
      <w:sz w:val="24"/>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WenQuanYi Zen Hei Sharp" w:cs="Lohit Devanagari"/>
      <w:sz w:val="28"/>
      <w:szCs w:val="28"/>
    </w:rPr>
  </w:style>
  <w:style w:type="paragraph" w:styleId="TextBody" w:customStyle="1">
    <w:name w:val="Text Body"/>
    <w:basedOn w:val="Normal"/>
    <w:rsid w:val="00fa6cab"/>
    <w:pPr>
      <w:spacing w:before="0" w:after="120"/>
    </w:pPr>
    <w:rPr/>
  </w:style>
  <w:style w:type="paragraph" w:styleId="List">
    <w:name w:val="List"/>
    <w:basedOn w:val="TextBody"/>
    <w:pPr/>
    <w:rPr>
      <w:rFonts w:cs="Lohit Devanagari"/>
    </w:rPr>
  </w:style>
  <w:style w:type="paragraph" w:styleId="Caption" w:customStyle="1">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Header" w:customStyle="1">
    <w:name w:val="Header"/>
    <w:basedOn w:val="Normal"/>
    <w:link w:val="EncabezadoCar"/>
    <w:uiPriority w:val="99"/>
    <w:unhideWhenUsed/>
    <w:rsid w:val="00a47213"/>
    <w:pPr>
      <w:tabs>
        <w:tab w:val="center" w:pos="4419" w:leader="none"/>
        <w:tab w:val="right" w:pos="8838" w:leader="none"/>
      </w:tabs>
      <w:overflowPunct w:val="true"/>
      <w:textAlignment w:val="auto"/>
    </w:pPr>
    <w:rPr>
      <w:rFonts w:ascii="Calibri" w:hAnsi="Calibri" w:eastAsia="Calibri"/>
      <w:sz w:val="22"/>
      <w:szCs w:val="22"/>
      <w:lang w:val="es-CO" w:eastAsia="en-US"/>
    </w:rPr>
  </w:style>
  <w:style w:type="paragraph" w:styleId="Footer" w:customStyle="1">
    <w:name w:val="Footer"/>
    <w:basedOn w:val="Normal"/>
    <w:link w:val="PiedepginaCar"/>
    <w:unhideWhenUsed/>
    <w:rsid w:val="00a47213"/>
    <w:pPr>
      <w:tabs>
        <w:tab w:val="center" w:pos="4419" w:leader="none"/>
        <w:tab w:val="right" w:pos="8838" w:leader="none"/>
      </w:tabs>
      <w:overflowPunct w:val="true"/>
      <w:textAlignment w:val="auto"/>
    </w:pPr>
    <w:rPr>
      <w:rFonts w:ascii="Calibri" w:hAnsi="Calibri" w:eastAsia="Calibri"/>
      <w:sz w:val="22"/>
      <w:szCs w:val="22"/>
      <w:lang w:val="es-CO" w:eastAsia="en-US"/>
    </w:rPr>
  </w:style>
  <w:style w:type="paragraph" w:styleId="BalloonText">
    <w:name w:val="Balloon Text"/>
    <w:basedOn w:val="Normal"/>
    <w:link w:val="TextodegloboCar"/>
    <w:uiPriority w:val="99"/>
    <w:semiHidden/>
    <w:unhideWhenUsed/>
    <w:qFormat/>
    <w:rsid w:val="00a47213"/>
    <w:pPr>
      <w:overflowPunct w:val="true"/>
      <w:textAlignment w:val="auto"/>
    </w:pPr>
    <w:rPr>
      <w:rFonts w:ascii="Tahoma" w:hAnsi="Tahoma" w:eastAsia="Calibri" w:cs="Tahoma"/>
      <w:sz w:val="16"/>
      <w:szCs w:val="16"/>
      <w:lang w:val="es-CO" w:eastAsia="en-US"/>
    </w:rPr>
  </w:style>
  <w:style w:type="paragraph" w:styleId="MessageHeader">
    <w:name w:val="Message Header"/>
    <w:basedOn w:val="TextBody"/>
    <w:qFormat/>
    <w:rsid w:val="00fa6cab"/>
    <w:pPr>
      <w:keepLines/>
      <w:tabs>
        <w:tab w:val="left" w:pos="1560" w:leader="none"/>
      </w:tabs>
      <w:overflowPunct w:val="true"/>
      <w:spacing w:lineRule="atLeast" w:line="415" w:before="0" w:after="0"/>
      <w:ind w:left="1560" w:hanging="720"/>
      <w:textAlignment w:val="auto"/>
    </w:pPr>
    <w:rPr>
      <w:szCs w:val="24"/>
      <w:lang w:val="es-ES"/>
    </w:rPr>
  </w:style>
  <w:style w:type="paragraph" w:styleId="Encabezadodemensajeprimero" w:customStyle="1">
    <w:name w:val="Encabezado de mensaje - primero"/>
    <w:basedOn w:val="MessageHeader"/>
    <w:qFormat/>
    <w:rsid w:val="00fa6cab"/>
    <w:pPr/>
    <w:rPr/>
  </w:style>
  <w:style w:type="paragraph" w:styleId="HTMLPreformatted">
    <w:name w:val="HTML Preformatted"/>
    <w:basedOn w:val="Normal"/>
    <w:qFormat/>
    <w:rsid w:val="000825e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textAlignment w:val="auto"/>
    </w:pPr>
    <w:rPr>
      <w:rFonts w:ascii="Courier New" w:hAnsi="Courier New" w:cs="Courier New"/>
      <w:lang w:val="es-ES"/>
    </w:rPr>
  </w:style>
  <w:style w:type="paragraph" w:styleId="Encabezadodemensajeltimo" w:customStyle="1">
    <w:name w:val="Encabezado de mensaje - último"/>
    <w:basedOn w:val="MessageHeader"/>
    <w:qFormat/>
    <w:rsid w:val="0055073e"/>
    <w:pPr>
      <w:pBdr>
        <w:bottom w:val="single" w:sz="6" w:space="22" w:color="00000A"/>
      </w:pBdr>
      <w:spacing w:before="0" w:after="400"/>
    </w:pPr>
    <w:rPr/>
  </w:style>
  <w:style w:type="paragraph" w:styleId="NormalWeb">
    <w:name w:val="Normal (Web)"/>
    <w:basedOn w:val="Normal"/>
    <w:semiHidden/>
    <w:qFormat/>
    <w:rsid w:val="002a1085"/>
    <w:pPr>
      <w:overflowPunct w:val="true"/>
      <w:spacing w:beforeAutospacing="1" w:afterAutospacing="1"/>
      <w:textAlignment w:val="auto"/>
    </w:pPr>
    <w:rPr>
      <w:sz w:val="24"/>
      <w:szCs w:val="24"/>
      <w:lang w:val="es-ES"/>
    </w:rPr>
  </w:style>
  <w:style w:type="paragraph" w:styleId="ListParagraph">
    <w:name w:val="List Paragraph"/>
    <w:basedOn w:val="Normal"/>
    <w:uiPriority w:val="34"/>
    <w:qFormat/>
    <w:rsid w:val="00495143"/>
    <w:pPr>
      <w:overflowPunct w:val="true"/>
      <w:spacing w:lineRule="auto" w:line="276" w:before="0" w:after="200"/>
      <w:ind w:left="708" w:hanging="0"/>
      <w:textAlignment w:val="auto"/>
    </w:pPr>
    <w:rPr>
      <w:rFonts w:ascii="Calibri" w:hAnsi="Calibri" w:eastAsia="Calibri"/>
      <w:sz w:val="22"/>
      <w:szCs w:val="22"/>
      <w:lang w:val="es-CO" w:eastAsia="en-US"/>
    </w:rPr>
  </w:style>
  <w:style w:type="paragraph" w:styleId="NoSpacing">
    <w:name w:val="No Spacing"/>
    <w:uiPriority w:val="1"/>
    <w:qFormat/>
    <w:rsid w:val="00495143"/>
    <w:pPr>
      <w:widowControl/>
      <w:bidi w:val="0"/>
      <w:jc w:val="left"/>
    </w:pPr>
    <w:rPr>
      <w:rFonts w:ascii="Calibri" w:hAnsi="Calibri" w:eastAsia="Calibri" w:cs="Times New Roman"/>
      <w:color w:val="auto"/>
      <w:sz w:val="22"/>
      <w:szCs w:val="22"/>
      <w:lang w:eastAsia="en-US" w:val="es-CO" w:bidi="ar-SA"/>
    </w:rPr>
  </w:style>
  <w:style w:type="paragraph" w:styleId="Normal1" w:customStyle="1">
    <w:name w:val="LO-normal"/>
    <w:qFormat/>
    <w:rsid w:val="00253773"/>
    <w:pPr>
      <w:widowControl/>
      <w:bidi w:val="0"/>
      <w:jc w:val="left"/>
    </w:pPr>
    <w:rPr>
      <w:rFonts w:ascii="Times New Roman" w:hAnsi="Times New Roman" w:eastAsia="Times New Roman" w:cs="Times New Roman"/>
      <w:color w:val="auto"/>
      <w:sz w:val="20"/>
      <w:szCs w:val="20"/>
      <w:lang w:eastAsia="es-ES" w:val="es-CO" w:bidi="ar-SA"/>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00395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entrodeconsejeria.uniandes.edu.co/" TargetMode="External"/><Relationship Id="rId3" Type="http://schemas.openxmlformats.org/officeDocument/2006/relationships/hyperlink" Target="https://www.facebook.com/noesnormaluniandes/?fref=ts" TargetMode="External"/><Relationship Id="rId4" Type="http://schemas.openxmlformats.org/officeDocument/2006/relationships/hyperlink" Target="https://www.facebook.com/PACA-1475960596003814/?fref=t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matematicas.uniandes.edu.co/"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aberenst@uniandes.edu.co" TargetMode="External"/><Relationship Id="rId3" Type="http://schemas.openxmlformats.org/officeDocument/2006/relationships/hyperlink" Target="mailto:da.garcia268@uniandes.edu.co" TargetMode="External"/><Relationship Id="rId4" Type="http://schemas.openxmlformats.org/officeDocument/2006/relationships/hyperlink" Target="mailto:jr.goodrick427@uniandes.edu.co"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Application>LibreOffice/5.0.6.2$Linux_X86_64 LibreOffice_project/00$Build-2</Application>
  <Paragraphs>339</Paragraphs>
  <Company>Universidad de los Andes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2018-05-16T01:24:00Z</dcterms:created>
  <dc:creator>Andrés Hernán García Pérez</dc:creator>
  <dc:language>en-US</dc:language>
  <cp:lastModifiedBy>Alexander Berenstein</cp:lastModifiedBy>
  <cp:lastPrinted>2019-01-16T20:49:00Z</cp:lastPrinted>
  <dcterms:modified xsi:type="dcterms:W3CDTF">2019-01-18T15:58:34Z</dcterms:modified>
  <cp:revision>38</cp:revision>
  <dc:title>Santa Fe de Bogotá 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Universidad de los Andes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